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A7C" w14:textId="5147F5F9" w:rsidR="00EA54B1" w:rsidRDefault="00EA54B1" w:rsidP="007B6C91">
      <w:pPr>
        <w:rPr>
          <w:rFonts w:eastAsia="Calibri"/>
        </w:rPr>
      </w:pPr>
    </w:p>
    <w:p w14:paraId="3856397B" w14:textId="77777777" w:rsidR="007B6C91" w:rsidRDefault="007B6C91" w:rsidP="007B6C91">
      <w:pPr>
        <w:jc w:val="center"/>
        <w:rPr>
          <w:rFonts w:cs="Arial"/>
          <w:b/>
          <w:bCs/>
          <w:sz w:val="52"/>
          <w:szCs w:val="52"/>
        </w:rPr>
      </w:pPr>
    </w:p>
    <w:p w14:paraId="01949648" w14:textId="77777777" w:rsidR="007B6C91" w:rsidRDefault="007B6C91" w:rsidP="007B6C91">
      <w:pPr>
        <w:jc w:val="center"/>
        <w:rPr>
          <w:rFonts w:cs="Arial"/>
          <w:b/>
          <w:bCs/>
          <w:sz w:val="52"/>
          <w:szCs w:val="52"/>
        </w:rPr>
      </w:pPr>
    </w:p>
    <w:p w14:paraId="4B7D922F" w14:textId="77777777" w:rsidR="007B6C91" w:rsidRDefault="007B6C91" w:rsidP="007B6C91">
      <w:pPr>
        <w:jc w:val="center"/>
        <w:rPr>
          <w:rFonts w:cs="Arial"/>
          <w:b/>
          <w:bCs/>
          <w:sz w:val="52"/>
          <w:szCs w:val="52"/>
        </w:rPr>
      </w:pPr>
    </w:p>
    <w:p w14:paraId="4610A5B8" w14:textId="77777777" w:rsidR="00B473AE" w:rsidRDefault="00B473AE" w:rsidP="007B6C91">
      <w:pPr>
        <w:jc w:val="center"/>
        <w:rPr>
          <w:rFonts w:cs="Arial"/>
          <w:b/>
          <w:bCs/>
          <w:sz w:val="52"/>
          <w:szCs w:val="52"/>
        </w:rPr>
      </w:pPr>
    </w:p>
    <w:p w14:paraId="6752B76E" w14:textId="7EEC1417" w:rsidR="007B6C91" w:rsidRPr="00A17F9B" w:rsidRDefault="00634CBC" w:rsidP="007B6C91">
      <w:pPr>
        <w:jc w:val="center"/>
        <w:rPr>
          <w:rFonts w:cs="Arial"/>
          <w:b/>
          <w:bCs/>
          <w:color w:val="476559"/>
          <w:sz w:val="52"/>
          <w:szCs w:val="52"/>
        </w:rPr>
      </w:pPr>
      <w:r>
        <w:rPr>
          <w:rFonts w:cs="Arial"/>
          <w:b/>
          <w:bCs/>
          <w:color w:val="476559"/>
          <w:sz w:val="52"/>
          <w:szCs w:val="52"/>
        </w:rPr>
        <w:t>Marshland Primary Academy</w:t>
      </w:r>
    </w:p>
    <w:p w14:paraId="6B53DD03" w14:textId="77777777" w:rsidR="007B6C91" w:rsidRPr="00A17F9B" w:rsidRDefault="007B6C91" w:rsidP="007B6C91">
      <w:pPr>
        <w:jc w:val="center"/>
        <w:rPr>
          <w:rFonts w:cs="Arial"/>
          <w:b/>
          <w:bCs/>
          <w:color w:val="476559"/>
          <w:sz w:val="52"/>
          <w:szCs w:val="52"/>
        </w:rPr>
      </w:pPr>
    </w:p>
    <w:p w14:paraId="0B52A511" w14:textId="77777777" w:rsidR="007B6C91" w:rsidRPr="00A17F9B" w:rsidRDefault="007B6C91" w:rsidP="007B6C91">
      <w:pPr>
        <w:jc w:val="center"/>
        <w:rPr>
          <w:rFonts w:cs="Arial"/>
          <w:b/>
          <w:bCs/>
          <w:color w:val="476559"/>
          <w:sz w:val="52"/>
          <w:szCs w:val="52"/>
        </w:rPr>
      </w:pPr>
    </w:p>
    <w:p w14:paraId="7C934315" w14:textId="47A13C0E" w:rsidR="007B6C91" w:rsidRPr="00A17F9B" w:rsidRDefault="00634CBC" w:rsidP="007B6C91">
      <w:pPr>
        <w:jc w:val="center"/>
        <w:rPr>
          <w:rFonts w:cs="Arial"/>
          <w:b/>
          <w:bCs/>
          <w:color w:val="476559"/>
          <w:sz w:val="52"/>
          <w:szCs w:val="52"/>
        </w:rPr>
      </w:pPr>
      <w:r>
        <w:rPr>
          <w:rFonts w:cs="Arial"/>
          <w:b/>
          <w:bCs/>
          <w:color w:val="476559"/>
          <w:sz w:val="52"/>
          <w:szCs w:val="52"/>
        </w:rPr>
        <w:t>Special Educational Needs and Disability (SEND)</w:t>
      </w:r>
      <w:r w:rsidR="007B6C91" w:rsidRPr="00A17F9B">
        <w:rPr>
          <w:rFonts w:cs="Arial"/>
          <w:b/>
          <w:bCs/>
          <w:color w:val="476559"/>
          <w:sz w:val="52"/>
          <w:szCs w:val="52"/>
        </w:rPr>
        <w:t xml:space="preserve"> Policy</w:t>
      </w:r>
    </w:p>
    <w:p w14:paraId="38816887" w14:textId="77777777" w:rsidR="007B6C91" w:rsidRDefault="007B6C91" w:rsidP="007B6C91">
      <w:pPr>
        <w:jc w:val="center"/>
        <w:rPr>
          <w:rFonts w:cs="Arial"/>
          <w:b/>
          <w:bCs/>
          <w:sz w:val="52"/>
          <w:szCs w:val="52"/>
        </w:rPr>
      </w:pPr>
    </w:p>
    <w:p w14:paraId="5793CC19" w14:textId="77777777" w:rsidR="007B6C91" w:rsidRDefault="007B6C91" w:rsidP="007B6C91">
      <w:pPr>
        <w:jc w:val="center"/>
        <w:rPr>
          <w:rFonts w:cs="Arial"/>
          <w:b/>
          <w:bCs/>
          <w:sz w:val="52"/>
          <w:szCs w:val="52"/>
        </w:rPr>
      </w:pPr>
    </w:p>
    <w:p w14:paraId="50DF336F" w14:textId="77777777" w:rsidR="007B6C91" w:rsidRDefault="007B6C91" w:rsidP="007B6C91">
      <w:pPr>
        <w:rPr>
          <w:rFonts w:eastAsia="Calibri"/>
        </w:rPr>
        <w:sectPr w:rsidR="007B6C91" w:rsidSect="0047524D">
          <w:headerReference w:type="even" r:id="rId11"/>
          <w:headerReference w:type="default" r:id="rId12"/>
          <w:footerReference w:type="default" r:id="rId13"/>
          <w:headerReference w:type="first" r:id="rId14"/>
          <w:footerReference w:type="first" r:id="rId15"/>
          <w:pgSz w:w="11906" w:h="16838"/>
          <w:pgMar w:top="3119" w:right="1416" w:bottom="1702" w:left="1418" w:header="397" w:footer="0" w:gutter="0"/>
          <w:cols w:space="708"/>
          <w:titlePg/>
          <w:docGrid w:linePitch="360"/>
        </w:sectPr>
      </w:pPr>
    </w:p>
    <w:p w14:paraId="277C2A7C" w14:textId="77777777" w:rsidR="00A17F9B" w:rsidRDefault="007B6C91">
      <w:pPr>
        <w:spacing w:after="160" w:line="259" w:lineRule="auto"/>
        <w:rPr>
          <w:rFonts w:eastAsia="Calibri"/>
        </w:rPr>
      </w:pPr>
      <w:r>
        <w:rPr>
          <w:rFonts w:eastAsia="Calibri"/>
        </w:rPr>
        <w:br w:type="page"/>
      </w:r>
    </w:p>
    <w:p w14:paraId="2CAAE1D4" w14:textId="32A65676" w:rsidR="00764B25" w:rsidRDefault="00764B25"/>
    <w:p w14:paraId="324FBB8B" w14:textId="77777777" w:rsidR="00764B25" w:rsidRDefault="00764B25"/>
    <w:tbl>
      <w:tblPr>
        <w:tblStyle w:val="TableGrid"/>
        <w:tblW w:w="0" w:type="auto"/>
        <w:tblLook w:val="04A0" w:firstRow="1" w:lastRow="0" w:firstColumn="1" w:lastColumn="0" w:noHBand="0" w:noVBand="1"/>
      </w:tblPr>
      <w:tblGrid>
        <w:gridCol w:w="548"/>
        <w:gridCol w:w="3804"/>
        <w:gridCol w:w="830"/>
        <w:gridCol w:w="652"/>
        <w:gridCol w:w="2112"/>
        <w:gridCol w:w="1114"/>
      </w:tblGrid>
      <w:tr w:rsidR="00ED379C" w14:paraId="2DDC1418" w14:textId="77777777" w:rsidTr="00B473AE">
        <w:tc>
          <w:tcPr>
            <w:tcW w:w="548" w:type="dxa"/>
            <w:shd w:val="clear" w:color="auto" w:fill="476559"/>
          </w:tcPr>
          <w:p w14:paraId="5F1B3079" w14:textId="1F28D037"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1</w:t>
            </w:r>
          </w:p>
        </w:tc>
        <w:tc>
          <w:tcPr>
            <w:tcW w:w="3804" w:type="dxa"/>
          </w:tcPr>
          <w:p w14:paraId="311F89EB" w14:textId="1CBA837F" w:rsidR="00A17F9B" w:rsidRDefault="00764B25" w:rsidP="00A17F9B">
            <w:pPr>
              <w:spacing w:before="120" w:after="120" w:line="259" w:lineRule="auto"/>
              <w:rPr>
                <w:rFonts w:eastAsia="Calibri"/>
              </w:rPr>
            </w:pPr>
            <w:r>
              <w:rPr>
                <w:rFonts w:eastAsia="Calibri"/>
              </w:rPr>
              <w:t>Summary</w:t>
            </w:r>
          </w:p>
        </w:tc>
        <w:tc>
          <w:tcPr>
            <w:tcW w:w="4708" w:type="dxa"/>
            <w:gridSpan w:val="4"/>
          </w:tcPr>
          <w:p w14:paraId="21FACECB" w14:textId="1DA399A5" w:rsidR="00A17F9B" w:rsidRDefault="00252BBE" w:rsidP="00A17F9B">
            <w:pPr>
              <w:spacing w:before="120" w:after="120" w:line="259" w:lineRule="auto"/>
              <w:rPr>
                <w:rFonts w:eastAsia="Calibri"/>
              </w:rPr>
            </w:pPr>
            <w:r>
              <w:rPr>
                <w:rFonts w:eastAsia="Calibri"/>
              </w:rPr>
              <w:t>Special Educational Needs and Disability (SEND) Policy</w:t>
            </w:r>
          </w:p>
        </w:tc>
      </w:tr>
      <w:tr w:rsidR="00ED379C" w14:paraId="570EED21" w14:textId="77777777" w:rsidTr="00B473AE">
        <w:tc>
          <w:tcPr>
            <w:tcW w:w="548" w:type="dxa"/>
            <w:shd w:val="clear" w:color="auto" w:fill="476559"/>
          </w:tcPr>
          <w:p w14:paraId="6EFBA818" w14:textId="7BC88413"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2</w:t>
            </w:r>
          </w:p>
        </w:tc>
        <w:tc>
          <w:tcPr>
            <w:tcW w:w="3804" w:type="dxa"/>
          </w:tcPr>
          <w:p w14:paraId="476C9695" w14:textId="228B5FBC" w:rsidR="00764B25" w:rsidRDefault="00764B25" w:rsidP="00A17F9B">
            <w:pPr>
              <w:spacing w:before="120" w:after="120" w:line="259" w:lineRule="auto"/>
              <w:rPr>
                <w:rFonts w:eastAsia="Calibri"/>
              </w:rPr>
            </w:pPr>
            <w:r>
              <w:rPr>
                <w:rFonts w:eastAsia="Calibri"/>
              </w:rPr>
              <w:t>Responsible person</w:t>
            </w:r>
          </w:p>
        </w:tc>
        <w:tc>
          <w:tcPr>
            <w:tcW w:w="4708" w:type="dxa"/>
            <w:gridSpan w:val="4"/>
          </w:tcPr>
          <w:p w14:paraId="2BD9A154" w14:textId="062D4B91" w:rsidR="00764B25" w:rsidRDefault="00252BBE" w:rsidP="004B18B3">
            <w:pPr>
              <w:spacing w:before="120" w:after="120" w:line="259" w:lineRule="auto"/>
              <w:rPr>
                <w:rFonts w:eastAsia="Calibri"/>
              </w:rPr>
            </w:pPr>
            <w:r>
              <w:rPr>
                <w:rFonts w:eastAsia="Calibri"/>
              </w:rPr>
              <w:t>Nikki Jowitt</w:t>
            </w:r>
          </w:p>
        </w:tc>
      </w:tr>
      <w:tr w:rsidR="004B18B3" w14:paraId="59DD82BE" w14:textId="77777777" w:rsidTr="00B473AE">
        <w:tc>
          <w:tcPr>
            <w:tcW w:w="548" w:type="dxa"/>
            <w:shd w:val="clear" w:color="auto" w:fill="476559"/>
          </w:tcPr>
          <w:p w14:paraId="6A1C757D" w14:textId="57E47BA6"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3</w:t>
            </w:r>
          </w:p>
        </w:tc>
        <w:tc>
          <w:tcPr>
            <w:tcW w:w="3804" w:type="dxa"/>
          </w:tcPr>
          <w:p w14:paraId="60D426F5" w14:textId="40ADB2C5" w:rsidR="004B18B3" w:rsidRDefault="004B18B3" w:rsidP="00A17F9B">
            <w:pPr>
              <w:spacing w:before="120" w:after="120" w:line="259" w:lineRule="auto"/>
              <w:rPr>
                <w:rFonts w:eastAsia="Calibri"/>
              </w:rPr>
            </w:pPr>
            <w:r>
              <w:rPr>
                <w:rFonts w:eastAsia="Calibri"/>
              </w:rPr>
              <w:t>Accountable SLT member</w:t>
            </w:r>
          </w:p>
        </w:tc>
        <w:tc>
          <w:tcPr>
            <w:tcW w:w="4708" w:type="dxa"/>
            <w:gridSpan w:val="4"/>
          </w:tcPr>
          <w:p w14:paraId="45E76A15" w14:textId="3943B9E4" w:rsidR="004B18B3" w:rsidRDefault="00252BBE" w:rsidP="00A17F9B">
            <w:pPr>
              <w:spacing w:before="120" w:after="120" w:line="259" w:lineRule="auto"/>
              <w:rPr>
                <w:rFonts w:eastAsia="Calibri"/>
              </w:rPr>
            </w:pPr>
            <w:r>
              <w:rPr>
                <w:rFonts w:eastAsia="Calibri"/>
              </w:rPr>
              <w:t>Sarah Hall</w:t>
            </w:r>
          </w:p>
        </w:tc>
      </w:tr>
      <w:tr w:rsidR="004B18B3" w14:paraId="041A4FF3" w14:textId="77777777" w:rsidTr="00B473AE">
        <w:tc>
          <w:tcPr>
            <w:tcW w:w="548" w:type="dxa"/>
            <w:shd w:val="clear" w:color="auto" w:fill="476559"/>
          </w:tcPr>
          <w:p w14:paraId="38F096F1" w14:textId="73686CAA"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4</w:t>
            </w:r>
          </w:p>
        </w:tc>
        <w:tc>
          <w:tcPr>
            <w:tcW w:w="3804" w:type="dxa"/>
          </w:tcPr>
          <w:p w14:paraId="00DB6283" w14:textId="145E32FC" w:rsidR="004B18B3" w:rsidRDefault="004B18B3" w:rsidP="00A17F9B">
            <w:pPr>
              <w:spacing w:before="120" w:after="120" w:line="259" w:lineRule="auto"/>
              <w:rPr>
                <w:rFonts w:eastAsia="Calibri"/>
              </w:rPr>
            </w:pPr>
            <w:r>
              <w:rPr>
                <w:rFonts w:eastAsia="Calibri"/>
              </w:rPr>
              <w:t>Applies to</w:t>
            </w:r>
          </w:p>
        </w:tc>
        <w:tc>
          <w:tcPr>
            <w:tcW w:w="4708" w:type="dxa"/>
            <w:gridSpan w:val="4"/>
          </w:tcPr>
          <w:p w14:paraId="0F1334D2" w14:textId="6FB447E6" w:rsidR="004B18B3" w:rsidRDefault="0029439E" w:rsidP="004B18B3">
            <w:pPr>
              <w:spacing w:before="120" w:line="259" w:lineRule="auto"/>
              <w:rPr>
                <w:rFonts w:eastAsia="Calibri"/>
              </w:rPr>
            </w:pPr>
            <w:sdt>
              <w:sdtPr>
                <w:rPr>
                  <w:rFonts w:eastAsia="Calibri"/>
                </w:rPr>
                <w:id w:val="1384363038"/>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4B18B3">
              <w:rPr>
                <w:rFonts w:eastAsia="Calibri"/>
              </w:rPr>
              <w:t>All staff</w:t>
            </w:r>
          </w:p>
          <w:p w14:paraId="6EDE06EC" w14:textId="4A1D7FD9" w:rsidR="004B18B3" w:rsidRDefault="0029439E" w:rsidP="004B18B3">
            <w:pPr>
              <w:spacing w:line="259" w:lineRule="auto"/>
              <w:rPr>
                <w:rFonts w:eastAsia="Calibri"/>
              </w:rPr>
            </w:pPr>
            <w:sdt>
              <w:sdtPr>
                <w:rPr>
                  <w:rFonts w:eastAsia="Calibri"/>
                </w:rPr>
                <w:id w:val="-403847094"/>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4B18B3">
              <w:rPr>
                <w:rFonts w:eastAsia="Calibri"/>
              </w:rPr>
              <w:t>Support staff</w:t>
            </w:r>
          </w:p>
          <w:p w14:paraId="7B5EEF96" w14:textId="7016EE6E" w:rsidR="004B18B3" w:rsidRDefault="0029439E" w:rsidP="004B18B3">
            <w:pPr>
              <w:spacing w:after="120" w:line="259" w:lineRule="auto"/>
              <w:rPr>
                <w:rFonts w:eastAsia="Calibri"/>
              </w:rPr>
            </w:pPr>
            <w:sdt>
              <w:sdtPr>
                <w:rPr>
                  <w:rFonts w:eastAsia="Calibri"/>
                </w:rPr>
                <w:id w:val="1740356699"/>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4B18B3">
              <w:rPr>
                <w:rFonts w:eastAsia="Calibri"/>
              </w:rPr>
              <w:t>Teaching staff</w:t>
            </w:r>
          </w:p>
        </w:tc>
      </w:tr>
      <w:tr w:rsidR="00ED379C" w14:paraId="0206ECA1" w14:textId="77777777" w:rsidTr="00B473AE">
        <w:tc>
          <w:tcPr>
            <w:tcW w:w="548" w:type="dxa"/>
            <w:shd w:val="clear" w:color="auto" w:fill="476559"/>
          </w:tcPr>
          <w:p w14:paraId="72ABEE1E" w14:textId="72F7DCDC"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5</w:t>
            </w:r>
          </w:p>
        </w:tc>
        <w:tc>
          <w:tcPr>
            <w:tcW w:w="3804" w:type="dxa"/>
          </w:tcPr>
          <w:p w14:paraId="48DADAA7" w14:textId="6E14AC93" w:rsidR="00A17F9B" w:rsidRDefault="00ED379C" w:rsidP="00A17F9B">
            <w:pPr>
              <w:spacing w:before="120" w:after="120" w:line="259" w:lineRule="auto"/>
              <w:rPr>
                <w:rFonts w:eastAsia="Calibri"/>
              </w:rPr>
            </w:pPr>
            <w:r>
              <w:rPr>
                <w:rFonts w:eastAsia="Calibri"/>
              </w:rPr>
              <w:t>Who has overseen development of this policy</w:t>
            </w:r>
          </w:p>
        </w:tc>
        <w:tc>
          <w:tcPr>
            <w:tcW w:w="4708" w:type="dxa"/>
            <w:gridSpan w:val="4"/>
          </w:tcPr>
          <w:p w14:paraId="3E76B9A0" w14:textId="77777777" w:rsidR="00A17F9B" w:rsidRDefault="00252BBE" w:rsidP="00A17F9B">
            <w:pPr>
              <w:spacing w:before="120" w:after="120" w:line="259" w:lineRule="auto"/>
              <w:rPr>
                <w:rFonts w:eastAsia="Calibri"/>
              </w:rPr>
            </w:pPr>
            <w:r>
              <w:rPr>
                <w:rFonts w:eastAsia="Calibri"/>
              </w:rPr>
              <w:t>Executive Head Teacher</w:t>
            </w:r>
          </w:p>
          <w:p w14:paraId="0F0305EC" w14:textId="14989A77" w:rsidR="00252BBE" w:rsidRDefault="00252BBE" w:rsidP="00A17F9B">
            <w:pPr>
              <w:spacing w:before="120" w:after="120" w:line="259" w:lineRule="auto"/>
              <w:rPr>
                <w:rFonts w:eastAsia="Calibri"/>
              </w:rPr>
            </w:pPr>
            <w:r>
              <w:rPr>
                <w:rFonts w:eastAsia="Calibri"/>
              </w:rPr>
              <w:t>Governors</w:t>
            </w:r>
          </w:p>
        </w:tc>
      </w:tr>
      <w:tr w:rsidR="00ED379C" w14:paraId="1B7E1F60" w14:textId="77777777" w:rsidTr="00B473AE">
        <w:tc>
          <w:tcPr>
            <w:tcW w:w="548" w:type="dxa"/>
            <w:shd w:val="clear" w:color="auto" w:fill="476559"/>
          </w:tcPr>
          <w:p w14:paraId="5EB09150" w14:textId="2FCDFD24"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6</w:t>
            </w:r>
          </w:p>
        </w:tc>
        <w:tc>
          <w:tcPr>
            <w:tcW w:w="3804" w:type="dxa"/>
          </w:tcPr>
          <w:p w14:paraId="36C38614" w14:textId="0FD62CEE" w:rsidR="00A17F9B" w:rsidRDefault="00ED379C" w:rsidP="00A17F9B">
            <w:pPr>
              <w:spacing w:before="120" w:after="120" w:line="259" w:lineRule="auto"/>
              <w:rPr>
                <w:rFonts w:eastAsia="Calibri"/>
              </w:rPr>
            </w:pPr>
            <w:r>
              <w:rPr>
                <w:rFonts w:eastAsia="Calibri"/>
              </w:rPr>
              <w:t>Who has been consulted and recommended policy for approval</w:t>
            </w:r>
          </w:p>
        </w:tc>
        <w:tc>
          <w:tcPr>
            <w:tcW w:w="4708" w:type="dxa"/>
            <w:gridSpan w:val="4"/>
          </w:tcPr>
          <w:p w14:paraId="72B667A5" w14:textId="77777777" w:rsidR="00252BBE" w:rsidRDefault="00252BBE" w:rsidP="00252BBE">
            <w:pPr>
              <w:spacing w:before="120" w:after="120" w:line="259" w:lineRule="auto"/>
              <w:rPr>
                <w:rFonts w:eastAsia="Calibri"/>
              </w:rPr>
            </w:pPr>
            <w:r>
              <w:rPr>
                <w:rFonts w:eastAsia="Calibri"/>
              </w:rPr>
              <w:t>Executive Head Teacher</w:t>
            </w:r>
          </w:p>
          <w:p w14:paraId="05FB79D9" w14:textId="5AB32657" w:rsidR="00A17F9B" w:rsidRDefault="00252BBE" w:rsidP="00252BBE">
            <w:pPr>
              <w:spacing w:before="120" w:after="120" w:line="259" w:lineRule="auto"/>
              <w:rPr>
                <w:rFonts w:eastAsia="Calibri"/>
              </w:rPr>
            </w:pPr>
            <w:r>
              <w:rPr>
                <w:rFonts w:eastAsia="Calibri"/>
              </w:rPr>
              <w:t>Governors</w:t>
            </w:r>
          </w:p>
        </w:tc>
      </w:tr>
      <w:tr w:rsidR="00ED379C" w14:paraId="3F159A90" w14:textId="77777777" w:rsidTr="00B473AE">
        <w:tc>
          <w:tcPr>
            <w:tcW w:w="548" w:type="dxa"/>
            <w:shd w:val="clear" w:color="auto" w:fill="476559"/>
          </w:tcPr>
          <w:p w14:paraId="5086596D" w14:textId="021C7B7E"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7</w:t>
            </w:r>
          </w:p>
        </w:tc>
        <w:tc>
          <w:tcPr>
            <w:tcW w:w="3804" w:type="dxa"/>
          </w:tcPr>
          <w:p w14:paraId="4D21833D" w14:textId="64A4ACC5" w:rsidR="00A17F9B" w:rsidRDefault="00ED379C" w:rsidP="00A17F9B">
            <w:pPr>
              <w:spacing w:before="120" w:after="120" w:line="259" w:lineRule="auto"/>
              <w:rPr>
                <w:rFonts w:eastAsia="Calibri"/>
              </w:rPr>
            </w:pPr>
            <w:r>
              <w:rPr>
                <w:rFonts w:eastAsia="Calibri"/>
              </w:rPr>
              <w:t>Approved by and date</w:t>
            </w:r>
          </w:p>
        </w:tc>
        <w:tc>
          <w:tcPr>
            <w:tcW w:w="4708" w:type="dxa"/>
            <w:gridSpan w:val="4"/>
          </w:tcPr>
          <w:p w14:paraId="19B4906E" w14:textId="77777777" w:rsidR="00A17F9B" w:rsidRDefault="00A17F9B" w:rsidP="00A17F9B">
            <w:pPr>
              <w:spacing w:before="120" w:after="120" w:line="259" w:lineRule="auto"/>
              <w:rPr>
                <w:rFonts w:eastAsia="Calibri"/>
              </w:rPr>
            </w:pPr>
          </w:p>
        </w:tc>
      </w:tr>
      <w:tr w:rsidR="00ED379C" w14:paraId="4C97F4DC" w14:textId="77777777" w:rsidTr="00B473AE">
        <w:tc>
          <w:tcPr>
            <w:tcW w:w="548" w:type="dxa"/>
            <w:shd w:val="clear" w:color="auto" w:fill="476559"/>
          </w:tcPr>
          <w:p w14:paraId="3AD74E8B" w14:textId="186C0D5A"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8</w:t>
            </w:r>
          </w:p>
        </w:tc>
        <w:tc>
          <w:tcPr>
            <w:tcW w:w="3804" w:type="dxa"/>
          </w:tcPr>
          <w:p w14:paraId="70ED083B" w14:textId="51A3F6D2" w:rsidR="00A17F9B" w:rsidRDefault="00ED379C" w:rsidP="00A17F9B">
            <w:pPr>
              <w:spacing w:before="120" w:after="120" w:line="259" w:lineRule="auto"/>
              <w:rPr>
                <w:rFonts w:eastAsia="Calibri"/>
              </w:rPr>
            </w:pPr>
            <w:r>
              <w:rPr>
                <w:rFonts w:eastAsia="Calibri"/>
              </w:rPr>
              <w:t>Version number</w:t>
            </w:r>
          </w:p>
        </w:tc>
        <w:tc>
          <w:tcPr>
            <w:tcW w:w="4708" w:type="dxa"/>
            <w:gridSpan w:val="4"/>
          </w:tcPr>
          <w:p w14:paraId="5061A230" w14:textId="77777777" w:rsidR="00A17F9B" w:rsidRDefault="00A17F9B" w:rsidP="00A17F9B">
            <w:pPr>
              <w:spacing w:before="120" w:after="120" w:line="259" w:lineRule="auto"/>
              <w:rPr>
                <w:rFonts w:eastAsia="Calibri"/>
              </w:rPr>
            </w:pPr>
          </w:p>
        </w:tc>
      </w:tr>
      <w:tr w:rsidR="00ED379C" w14:paraId="1CA7EB49" w14:textId="77777777" w:rsidTr="00B473AE">
        <w:tc>
          <w:tcPr>
            <w:tcW w:w="548" w:type="dxa"/>
            <w:shd w:val="clear" w:color="auto" w:fill="476559"/>
          </w:tcPr>
          <w:p w14:paraId="7C998B90" w14:textId="7D793F64" w:rsidR="00ED379C"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9</w:t>
            </w:r>
          </w:p>
        </w:tc>
        <w:tc>
          <w:tcPr>
            <w:tcW w:w="3804" w:type="dxa"/>
          </w:tcPr>
          <w:p w14:paraId="298C05E1" w14:textId="64FEEDD0" w:rsidR="00ED379C" w:rsidRDefault="00ED379C" w:rsidP="00A17F9B">
            <w:pPr>
              <w:spacing w:before="120" w:after="120" w:line="259" w:lineRule="auto"/>
              <w:rPr>
                <w:rFonts w:eastAsia="Calibri"/>
              </w:rPr>
            </w:pPr>
            <w:r>
              <w:rPr>
                <w:rFonts w:eastAsia="Calibri"/>
              </w:rPr>
              <w:t>Available on</w:t>
            </w:r>
          </w:p>
        </w:tc>
        <w:tc>
          <w:tcPr>
            <w:tcW w:w="830" w:type="dxa"/>
          </w:tcPr>
          <w:p w14:paraId="037EF068" w14:textId="77777777" w:rsidR="004B18B3" w:rsidRDefault="004B18B3" w:rsidP="00A17F9B">
            <w:pPr>
              <w:spacing w:before="120" w:after="120" w:line="259" w:lineRule="auto"/>
              <w:rPr>
                <w:rFonts w:eastAsia="Calibri"/>
              </w:rPr>
            </w:pPr>
          </w:p>
          <w:p w14:paraId="29F657A5" w14:textId="62417052" w:rsidR="00ED379C" w:rsidRDefault="00ED379C" w:rsidP="00A17F9B">
            <w:pPr>
              <w:spacing w:before="120" w:after="120" w:line="259" w:lineRule="auto"/>
              <w:rPr>
                <w:rFonts w:eastAsia="Calibri"/>
              </w:rPr>
            </w:pPr>
            <w:r>
              <w:rPr>
                <w:rFonts w:eastAsia="Calibri"/>
              </w:rPr>
              <w:t>Every</w:t>
            </w:r>
          </w:p>
        </w:tc>
        <w:tc>
          <w:tcPr>
            <w:tcW w:w="652" w:type="dxa"/>
          </w:tcPr>
          <w:p w14:paraId="26AE816F" w14:textId="661C2EEF" w:rsidR="00ED379C" w:rsidRDefault="0029439E" w:rsidP="004B18B3">
            <w:pPr>
              <w:spacing w:before="360" w:after="120" w:line="259" w:lineRule="auto"/>
              <w:rPr>
                <w:rFonts w:eastAsia="Calibri"/>
              </w:rPr>
            </w:pPr>
            <w:sdt>
              <w:sdtPr>
                <w:rPr>
                  <w:rFonts w:eastAsia="Calibri"/>
                </w:rPr>
                <w:id w:val="-346953042"/>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ED379C">
              <w:rPr>
                <w:rFonts w:eastAsia="Calibri"/>
              </w:rPr>
              <w:t>Y</w:t>
            </w:r>
          </w:p>
          <w:p w14:paraId="6A8D24AA" w14:textId="55C76262" w:rsidR="00ED379C" w:rsidRDefault="0029439E" w:rsidP="00A17F9B">
            <w:pPr>
              <w:spacing w:before="120" w:after="120" w:line="259" w:lineRule="auto"/>
              <w:rPr>
                <w:rFonts w:eastAsia="Calibri"/>
              </w:rPr>
            </w:pPr>
            <w:sdt>
              <w:sdtPr>
                <w:rPr>
                  <w:rFonts w:eastAsia="Calibri"/>
                </w:rPr>
                <w:id w:val="-1195921282"/>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ED379C">
              <w:rPr>
                <w:rFonts w:eastAsia="Calibri"/>
              </w:rPr>
              <w:t>N</w:t>
            </w:r>
          </w:p>
        </w:tc>
        <w:tc>
          <w:tcPr>
            <w:tcW w:w="2112" w:type="dxa"/>
          </w:tcPr>
          <w:p w14:paraId="0CA1BDBE" w14:textId="0C246D2E" w:rsidR="00ED379C" w:rsidRDefault="00ED379C" w:rsidP="00A17F9B">
            <w:pPr>
              <w:spacing w:before="120" w:after="120" w:line="259" w:lineRule="auto"/>
              <w:rPr>
                <w:rFonts w:eastAsia="Calibri"/>
              </w:rPr>
            </w:pPr>
            <w:r>
              <w:rPr>
                <w:rFonts w:eastAsia="Calibri"/>
              </w:rPr>
              <w:t xml:space="preserve">Trust </w:t>
            </w:r>
            <w:r w:rsidR="004B18B3">
              <w:rPr>
                <w:rFonts w:eastAsia="Calibri"/>
              </w:rPr>
              <w:t>w</w:t>
            </w:r>
            <w:r>
              <w:rPr>
                <w:rFonts w:eastAsia="Calibri"/>
              </w:rPr>
              <w:t>ebsite</w:t>
            </w:r>
          </w:p>
          <w:p w14:paraId="24DC4A27" w14:textId="77777777" w:rsidR="00ED379C" w:rsidRDefault="00ED379C" w:rsidP="00A17F9B">
            <w:pPr>
              <w:spacing w:before="120" w:after="120" w:line="259" w:lineRule="auto"/>
              <w:rPr>
                <w:rFonts w:eastAsia="Calibri"/>
              </w:rPr>
            </w:pPr>
            <w:r>
              <w:rPr>
                <w:rFonts w:eastAsia="Calibri"/>
              </w:rPr>
              <w:t>Academy website</w:t>
            </w:r>
          </w:p>
          <w:p w14:paraId="43C471CA" w14:textId="5BB67CB9" w:rsidR="00ED379C" w:rsidRDefault="00ED379C" w:rsidP="00A17F9B">
            <w:pPr>
              <w:spacing w:before="120" w:after="120" w:line="259" w:lineRule="auto"/>
              <w:rPr>
                <w:rFonts w:eastAsia="Calibri"/>
              </w:rPr>
            </w:pPr>
            <w:r>
              <w:rPr>
                <w:rFonts w:eastAsia="Calibri"/>
              </w:rPr>
              <w:t>SharePoint</w:t>
            </w:r>
          </w:p>
        </w:tc>
        <w:tc>
          <w:tcPr>
            <w:tcW w:w="1114" w:type="dxa"/>
          </w:tcPr>
          <w:p w14:paraId="5A5F7033" w14:textId="34690296" w:rsidR="00ED379C" w:rsidRDefault="0029439E" w:rsidP="00A17F9B">
            <w:pPr>
              <w:spacing w:before="120" w:after="120" w:line="259" w:lineRule="auto"/>
              <w:rPr>
                <w:rFonts w:eastAsia="Calibri"/>
              </w:rPr>
            </w:pPr>
            <w:sdt>
              <w:sdtPr>
                <w:rPr>
                  <w:rFonts w:eastAsia="Calibri"/>
                </w:rPr>
                <w:id w:val="2086644495"/>
                <w14:checkbox>
                  <w14:checked w14:val="0"/>
                  <w14:checkedState w14:val="2612" w14:font="MS Gothic"/>
                  <w14:uncheckedState w14:val="2610" w14:font="MS Gothic"/>
                </w14:checkbox>
              </w:sdtPr>
              <w:sdtEndPr/>
              <w:sdtContent>
                <w:r w:rsidR="00ED379C">
                  <w:rPr>
                    <w:rFonts w:ascii="MS Gothic" w:eastAsia="MS Gothic" w:hAnsi="MS Gothic" w:hint="eastAsia"/>
                  </w:rPr>
                  <w:t>☐</w:t>
                </w:r>
              </w:sdtContent>
            </w:sdt>
            <w:r w:rsidR="00ED379C">
              <w:rPr>
                <w:rFonts w:eastAsia="Calibri"/>
              </w:rPr>
              <w:t xml:space="preserve">Y </w:t>
            </w:r>
            <w:sdt>
              <w:sdtPr>
                <w:rPr>
                  <w:rFonts w:eastAsia="Calibri"/>
                </w:rPr>
                <w:id w:val="-526707262"/>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ED379C">
              <w:rPr>
                <w:rFonts w:eastAsia="Calibri"/>
              </w:rPr>
              <w:t>N</w:t>
            </w:r>
          </w:p>
          <w:p w14:paraId="660995D0" w14:textId="22ED860C" w:rsidR="00ED379C" w:rsidRDefault="0029439E" w:rsidP="00A17F9B">
            <w:pPr>
              <w:spacing w:before="120" w:after="120" w:line="259" w:lineRule="auto"/>
              <w:rPr>
                <w:rFonts w:eastAsia="Calibri"/>
              </w:rPr>
            </w:pPr>
            <w:sdt>
              <w:sdtPr>
                <w:rPr>
                  <w:rFonts w:eastAsia="Calibri"/>
                </w:rPr>
                <w:id w:val="-1946220758"/>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ED379C">
              <w:rPr>
                <w:rFonts w:eastAsia="Calibri"/>
              </w:rPr>
              <w:t xml:space="preserve">Y </w:t>
            </w:r>
            <w:sdt>
              <w:sdtPr>
                <w:rPr>
                  <w:rFonts w:eastAsia="Calibri"/>
                </w:rPr>
                <w:id w:val="-1018618075"/>
                <w14:checkbox>
                  <w14:checked w14:val="0"/>
                  <w14:checkedState w14:val="2612" w14:font="MS Gothic"/>
                  <w14:uncheckedState w14:val="2610" w14:font="MS Gothic"/>
                </w14:checkbox>
              </w:sdtPr>
              <w:sdtEndPr/>
              <w:sdtContent>
                <w:r w:rsidR="00ED379C">
                  <w:rPr>
                    <w:rFonts w:ascii="MS Gothic" w:eastAsia="MS Gothic" w:hAnsi="MS Gothic" w:hint="eastAsia"/>
                  </w:rPr>
                  <w:t>☐</w:t>
                </w:r>
              </w:sdtContent>
            </w:sdt>
            <w:r w:rsidR="00ED379C">
              <w:rPr>
                <w:rFonts w:eastAsia="Calibri"/>
              </w:rPr>
              <w:t>N</w:t>
            </w:r>
          </w:p>
          <w:p w14:paraId="7BCA583C" w14:textId="5D014B03" w:rsidR="00ED379C" w:rsidRDefault="0029439E" w:rsidP="00A17F9B">
            <w:pPr>
              <w:spacing w:before="120" w:after="120" w:line="259" w:lineRule="auto"/>
              <w:rPr>
                <w:rFonts w:eastAsia="Calibri"/>
              </w:rPr>
            </w:pPr>
            <w:sdt>
              <w:sdtPr>
                <w:rPr>
                  <w:rFonts w:eastAsia="Calibri"/>
                </w:rPr>
                <w:id w:val="1481195650"/>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ED379C">
              <w:rPr>
                <w:rFonts w:eastAsia="Calibri"/>
              </w:rPr>
              <w:t xml:space="preserve">Y </w:t>
            </w:r>
            <w:sdt>
              <w:sdtPr>
                <w:rPr>
                  <w:rFonts w:eastAsia="Calibri"/>
                </w:rPr>
                <w:id w:val="-1831363314"/>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ED379C">
              <w:rPr>
                <w:rFonts w:eastAsia="Calibri"/>
              </w:rPr>
              <w:t>N</w:t>
            </w:r>
          </w:p>
        </w:tc>
      </w:tr>
      <w:tr w:rsidR="00ED379C" w14:paraId="259B96AD" w14:textId="77777777" w:rsidTr="00B473AE">
        <w:tc>
          <w:tcPr>
            <w:tcW w:w="548" w:type="dxa"/>
            <w:shd w:val="clear" w:color="auto" w:fill="476559"/>
          </w:tcPr>
          <w:p w14:paraId="70FA222A" w14:textId="5F518508"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10</w:t>
            </w:r>
          </w:p>
        </w:tc>
        <w:tc>
          <w:tcPr>
            <w:tcW w:w="3804" w:type="dxa"/>
          </w:tcPr>
          <w:p w14:paraId="46FD8C82" w14:textId="6DD69ABE" w:rsidR="00A17F9B" w:rsidRDefault="004B18B3" w:rsidP="00A17F9B">
            <w:pPr>
              <w:spacing w:before="120" w:after="120" w:line="259" w:lineRule="auto"/>
              <w:rPr>
                <w:rFonts w:eastAsia="Calibri"/>
              </w:rPr>
            </w:pPr>
            <w:r>
              <w:rPr>
                <w:rFonts w:eastAsia="Calibri"/>
              </w:rPr>
              <w:t>Related documents (if applicable)</w:t>
            </w:r>
          </w:p>
        </w:tc>
        <w:tc>
          <w:tcPr>
            <w:tcW w:w="4708" w:type="dxa"/>
            <w:gridSpan w:val="4"/>
          </w:tcPr>
          <w:p w14:paraId="08043CC2" w14:textId="77777777" w:rsidR="00A17F9B" w:rsidRDefault="00A17F9B" w:rsidP="00A17F9B">
            <w:pPr>
              <w:spacing w:before="120" w:after="120" w:line="259" w:lineRule="auto"/>
              <w:rPr>
                <w:rFonts w:eastAsia="Calibri"/>
              </w:rPr>
            </w:pPr>
          </w:p>
        </w:tc>
      </w:tr>
      <w:tr w:rsidR="00ED379C" w14:paraId="1C6DC745" w14:textId="77777777" w:rsidTr="00B473AE">
        <w:tc>
          <w:tcPr>
            <w:tcW w:w="548" w:type="dxa"/>
            <w:shd w:val="clear" w:color="auto" w:fill="476559"/>
          </w:tcPr>
          <w:p w14:paraId="34280CF6" w14:textId="75BA6E4F" w:rsidR="00A17F9B" w:rsidRPr="00A17F9B" w:rsidRDefault="004B18B3" w:rsidP="003B508A">
            <w:pPr>
              <w:spacing w:before="120" w:after="120" w:line="259" w:lineRule="auto"/>
              <w:jc w:val="center"/>
              <w:rPr>
                <w:rFonts w:eastAsia="Calibri"/>
                <w:color w:val="FFFFFF" w:themeColor="background1"/>
              </w:rPr>
            </w:pPr>
            <w:r>
              <w:rPr>
                <w:rFonts w:eastAsia="Calibri"/>
                <w:color w:val="FFFFFF" w:themeColor="background1"/>
              </w:rPr>
              <w:t>11</w:t>
            </w:r>
          </w:p>
        </w:tc>
        <w:tc>
          <w:tcPr>
            <w:tcW w:w="3804" w:type="dxa"/>
          </w:tcPr>
          <w:p w14:paraId="7F861AFF" w14:textId="3386B0FE" w:rsidR="00A17F9B" w:rsidRDefault="004B18B3" w:rsidP="003B508A">
            <w:pPr>
              <w:spacing w:before="120" w:after="120" w:line="259" w:lineRule="auto"/>
              <w:rPr>
                <w:rFonts w:eastAsia="Calibri"/>
              </w:rPr>
            </w:pPr>
            <w:r>
              <w:rPr>
                <w:rFonts w:eastAsia="Calibri"/>
              </w:rPr>
              <w:t>Disseminated to</w:t>
            </w:r>
          </w:p>
        </w:tc>
        <w:tc>
          <w:tcPr>
            <w:tcW w:w="4708" w:type="dxa"/>
            <w:gridSpan w:val="4"/>
          </w:tcPr>
          <w:p w14:paraId="53821D72" w14:textId="576AFE3C" w:rsidR="00A17F9B" w:rsidRDefault="0029439E" w:rsidP="004B18B3">
            <w:pPr>
              <w:spacing w:before="120" w:line="259" w:lineRule="auto"/>
              <w:rPr>
                <w:rFonts w:eastAsia="Calibri"/>
              </w:rPr>
            </w:pPr>
            <w:sdt>
              <w:sdtPr>
                <w:rPr>
                  <w:rFonts w:eastAsia="Calibri"/>
                </w:rPr>
                <w:id w:val="134457031"/>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4B18B3">
              <w:rPr>
                <w:rFonts w:eastAsia="Calibri"/>
              </w:rPr>
              <w:t>Trustees/governors</w:t>
            </w:r>
          </w:p>
          <w:p w14:paraId="68FD0E51" w14:textId="6064E3C6" w:rsidR="004B18B3" w:rsidRDefault="0029439E" w:rsidP="004B18B3">
            <w:pPr>
              <w:spacing w:line="259" w:lineRule="auto"/>
              <w:rPr>
                <w:rFonts w:eastAsia="Calibri"/>
              </w:rPr>
            </w:pPr>
            <w:sdt>
              <w:sdtPr>
                <w:rPr>
                  <w:rFonts w:eastAsia="Calibri"/>
                </w:rPr>
                <w:id w:val="944268604"/>
                <w14:checkbox>
                  <w14:checked w14:val="1"/>
                  <w14:checkedState w14:val="2612" w14:font="MS Gothic"/>
                  <w14:uncheckedState w14:val="2610" w14:font="MS Gothic"/>
                </w14:checkbox>
              </w:sdtPr>
              <w:sdtEndPr/>
              <w:sdtContent>
                <w:r w:rsidR="00252BBE">
                  <w:rPr>
                    <w:rFonts w:ascii="MS Gothic" w:eastAsia="MS Gothic" w:hAnsi="MS Gothic" w:hint="eastAsia"/>
                  </w:rPr>
                  <w:t>☒</w:t>
                </w:r>
              </w:sdtContent>
            </w:sdt>
            <w:r w:rsidR="004B18B3">
              <w:rPr>
                <w:rFonts w:eastAsia="Calibri"/>
              </w:rPr>
              <w:t>All staff</w:t>
            </w:r>
          </w:p>
          <w:p w14:paraId="073BED2C" w14:textId="02B808BD" w:rsidR="004B18B3" w:rsidRDefault="0029439E" w:rsidP="004B18B3">
            <w:pPr>
              <w:spacing w:line="259" w:lineRule="auto"/>
              <w:rPr>
                <w:rFonts w:eastAsia="Calibri"/>
              </w:rPr>
            </w:pPr>
            <w:sdt>
              <w:sdtPr>
                <w:rPr>
                  <w:rFonts w:eastAsia="Calibri"/>
                </w:rPr>
                <w:id w:val="-2032246245"/>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Support staff</w:t>
            </w:r>
          </w:p>
          <w:p w14:paraId="56C69C7A" w14:textId="2E06A9CF" w:rsidR="004B18B3" w:rsidRDefault="0029439E" w:rsidP="004B18B3">
            <w:pPr>
              <w:spacing w:after="120" w:line="259" w:lineRule="auto"/>
              <w:rPr>
                <w:rFonts w:eastAsia="Calibri"/>
              </w:rPr>
            </w:pPr>
            <w:sdt>
              <w:sdtPr>
                <w:rPr>
                  <w:rFonts w:eastAsia="Calibri"/>
                </w:rPr>
                <w:id w:val="470562160"/>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Teaching staff</w:t>
            </w:r>
          </w:p>
        </w:tc>
      </w:tr>
      <w:tr w:rsidR="00ED379C" w14:paraId="53BEB739" w14:textId="77777777" w:rsidTr="00B473AE">
        <w:tc>
          <w:tcPr>
            <w:tcW w:w="548" w:type="dxa"/>
            <w:shd w:val="clear" w:color="auto" w:fill="476559"/>
          </w:tcPr>
          <w:p w14:paraId="3A825877" w14:textId="44734F90" w:rsidR="00A17F9B" w:rsidRPr="00A17F9B" w:rsidRDefault="00A17F9B" w:rsidP="003B508A">
            <w:pPr>
              <w:spacing w:before="120" w:after="120" w:line="259" w:lineRule="auto"/>
              <w:jc w:val="center"/>
              <w:rPr>
                <w:rFonts w:eastAsia="Calibri"/>
                <w:color w:val="FFFFFF" w:themeColor="background1"/>
              </w:rPr>
            </w:pPr>
            <w:r>
              <w:rPr>
                <w:rFonts w:eastAsia="Calibri"/>
                <w:color w:val="FFFFFF" w:themeColor="background1"/>
              </w:rPr>
              <w:t>1</w:t>
            </w:r>
            <w:r w:rsidR="004B18B3">
              <w:rPr>
                <w:rFonts w:eastAsia="Calibri"/>
                <w:color w:val="FFFFFF" w:themeColor="background1"/>
              </w:rPr>
              <w:t>2</w:t>
            </w:r>
          </w:p>
        </w:tc>
        <w:tc>
          <w:tcPr>
            <w:tcW w:w="3804" w:type="dxa"/>
          </w:tcPr>
          <w:p w14:paraId="3588A220" w14:textId="20D3DA7B" w:rsidR="00A17F9B" w:rsidRDefault="004B18B3" w:rsidP="003B508A">
            <w:pPr>
              <w:spacing w:before="120" w:after="120" w:line="259" w:lineRule="auto"/>
              <w:rPr>
                <w:rFonts w:eastAsia="Calibri"/>
              </w:rPr>
            </w:pPr>
            <w:r>
              <w:rPr>
                <w:rFonts w:eastAsia="Calibri"/>
              </w:rPr>
              <w:t>Date of implementation (when shared)</w:t>
            </w:r>
          </w:p>
        </w:tc>
        <w:tc>
          <w:tcPr>
            <w:tcW w:w="4708" w:type="dxa"/>
            <w:gridSpan w:val="4"/>
          </w:tcPr>
          <w:p w14:paraId="55C077BF" w14:textId="77777777" w:rsidR="00A17F9B" w:rsidRDefault="00A17F9B" w:rsidP="003B508A">
            <w:pPr>
              <w:spacing w:before="120" w:after="120" w:line="259" w:lineRule="auto"/>
              <w:rPr>
                <w:rFonts w:eastAsia="Calibri"/>
              </w:rPr>
            </w:pPr>
          </w:p>
        </w:tc>
      </w:tr>
      <w:tr w:rsidR="00ED379C" w14:paraId="7DBBD4AE" w14:textId="77777777" w:rsidTr="00B473AE">
        <w:tc>
          <w:tcPr>
            <w:tcW w:w="548" w:type="dxa"/>
            <w:shd w:val="clear" w:color="auto" w:fill="476559"/>
          </w:tcPr>
          <w:p w14:paraId="7AA9DAF4" w14:textId="27F80B9E" w:rsidR="00A17F9B" w:rsidRPr="00A17F9B" w:rsidRDefault="00A17F9B" w:rsidP="003B508A">
            <w:pPr>
              <w:spacing w:before="120" w:after="120" w:line="259" w:lineRule="auto"/>
              <w:jc w:val="center"/>
              <w:rPr>
                <w:rFonts w:eastAsia="Calibri"/>
                <w:color w:val="FFFFFF" w:themeColor="background1"/>
              </w:rPr>
            </w:pPr>
            <w:r>
              <w:rPr>
                <w:rFonts w:eastAsia="Calibri"/>
                <w:color w:val="FFFFFF" w:themeColor="background1"/>
              </w:rPr>
              <w:t>1</w:t>
            </w:r>
            <w:r w:rsidR="00B473AE">
              <w:rPr>
                <w:rFonts w:eastAsia="Calibri"/>
                <w:color w:val="FFFFFF" w:themeColor="background1"/>
              </w:rPr>
              <w:t>3</w:t>
            </w:r>
          </w:p>
        </w:tc>
        <w:tc>
          <w:tcPr>
            <w:tcW w:w="3804" w:type="dxa"/>
          </w:tcPr>
          <w:p w14:paraId="6141C816" w14:textId="44EDB571" w:rsidR="00A17F9B" w:rsidRDefault="004B18B3" w:rsidP="003B508A">
            <w:pPr>
              <w:spacing w:before="120" w:after="120" w:line="259" w:lineRule="auto"/>
              <w:rPr>
                <w:rFonts w:eastAsia="Calibri"/>
              </w:rPr>
            </w:pPr>
            <w:r>
              <w:rPr>
                <w:rFonts w:eastAsia="Calibri"/>
              </w:rPr>
              <w:t>Consulted with recogni</w:t>
            </w:r>
            <w:r w:rsidR="00F31D2D">
              <w:rPr>
                <w:rFonts w:eastAsia="Calibri"/>
              </w:rPr>
              <w:t>s</w:t>
            </w:r>
            <w:r>
              <w:rPr>
                <w:rFonts w:eastAsia="Calibri"/>
              </w:rPr>
              <w:t>ed trade unions</w:t>
            </w:r>
          </w:p>
        </w:tc>
        <w:tc>
          <w:tcPr>
            <w:tcW w:w="4708" w:type="dxa"/>
            <w:gridSpan w:val="4"/>
          </w:tcPr>
          <w:p w14:paraId="33A5E12A" w14:textId="428B0B7B" w:rsidR="00A17F9B" w:rsidRDefault="0029439E" w:rsidP="003B508A">
            <w:pPr>
              <w:spacing w:before="120" w:after="120" w:line="259" w:lineRule="auto"/>
              <w:rPr>
                <w:rFonts w:eastAsia="Calibri"/>
              </w:rPr>
            </w:pPr>
            <w:sdt>
              <w:sdtPr>
                <w:rPr>
                  <w:rFonts w:eastAsia="Calibri"/>
                </w:rPr>
                <w:id w:val="2072611672"/>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 xml:space="preserve">Y </w:t>
            </w:r>
            <w:sdt>
              <w:sdtPr>
                <w:rPr>
                  <w:rFonts w:eastAsia="Calibri"/>
                </w:rPr>
                <w:id w:val="-685432931"/>
                <w14:checkbox>
                  <w14:checked w14:val="1"/>
                  <w14:checkedState w14:val="2612" w14:font="MS Gothic"/>
                  <w14:uncheckedState w14:val="2610" w14:font="MS Gothic"/>
                </w14:checkbox>
              </w:sdtPr>
              <w:sdtEndPr/>
              <w:sdtContent>
                <w:r w:rsidR="00D366B0">
                  <w:rPr>
                    <w:rFonts w:ascii="MS Gothic" w:eastAsia="MS Gothic" w:hAnsi="MS Gothic" w:hint="eastAsia"/>
                  </w:rPr>
                  <w:t>☒</w:t>
                </w:r>
              </w:sdtContent>
            </w:sdt>
            <w:r w:rsidR="004B18B3">
              <w:rPr>
                <w:rFonts w:eastAsia="Calibri"/>
              </w:rPr>
              <w:t>N</w:t>
            </w:r>
          </w:p>
        </w:tc>
      </w:tr>
    </w:tbl>
    <w:p w14:paraId="1B904E0F" w14:textId="352354E2" w:rsidR="000B172C" w:rsidRDefault="000B172C">
      <w:pPr>
        <w:spacing w:after="160" w:line="259" w:lineRule="auto"/>
        <w:rPr>
          <w:rFonts w:eastAsia="Calibri"/>
        </w:rPr>
      </w:pPr>
      <w:r>
        <w:rPr>
          <w:rFonts w:eastAsia="Calibri"/>
        </w:rPr>
        <w:br w:type="page"/>
      </w:r>
    </w:p>
    <w:sdt>
      <w:sdtPr>
        <w:rPr>
          <w:rFonts w:ascii="Arial" w:eastAsia="Times New Roman" w:hAnsi="Arial" w:cs="Arial"/>
          <w:color w:val="auto"/>
          <w:sz w:val="24"/>
          <w:szCs w:val="24"/>
          <w:lang w:val="en-GB" w:eastAsia="en-GB"/>
        </w:rPr>
        <w:id w:val="-535435757"/>
        <w:docPartObj>
          <w:docPartGallery w:val="Table of Contents"/>
          <w:docPartUnique/>
        </w:docPartObj>
      </w:sdtPr>
      <w:sdtEndPr>
        <w:rPr>
          <w:rFonts w:eastAsia="MS Mincho"/>
          <w:b/>
          <w:bCs/>
          <w:noProof/>
          <w:lang w:val="en-US" w:eastAsia="en-US"/>
        </w:rPr>
      </w:sdtEndPr>
      <w:sdtContent>
        <w:p w14:paraId="5EEE0B5B" w14:textId="77777777" w:rsidR="00A17F9B" w:rsidRDefault="00A17F9B" w:rsidP="000B172C">
          <w:pPr>
            <w:pStyle w:val="TOCHeading"/>
            <w:rPr>
              <w:rFonts w:ascii="Arial" w:eastAsia="Times New Roman" w:hAnsi="Arial" w:cs="Arial"/>
              <w:color w:val="auto"/>
              <w:sz w:val="24"/>
              <w:szCs w:val="24"/>
              <w:lang w:val="en-GB" w:eastAsia="en-GB"/>
            </w:rPr>
          </w:pPr>
        </w:p>
        <w:p w14:paraId="1F1E889C" w14:textId="4F4681CA" w:rsidR="000B172C" w:rsidRPr="0027031E" w:rsidRDefault="000B172C" w:rsidP="000B172C">
          <w:pPr>
            <w:pStyle w:val="TOCHeading"/>
            <w:rPr>
              <w:rFonts w:ascii="Arial" w:hAnsi="Arial" w:cs="Arial"/>
              <w:b/>
              <w:bCs/>
              <w:color w:val="auto"/>
              <w:sz w:val="24"/>
              <w:szCs w:val="24"/>
            </w:rPr>
          </w:pPr>
          <w:r w:rsidRPr="0027031E">
            <w:rPr>
              <w:rFonts w:ascii="Arial" w:hAnsi="Arial" w:cs="Arial"/>
              <w:b/>
              <w:bCs/>
              <w:color w:val="auto"/>
              <w:sz w:val="24"/>
              <w:szCs w:val="24"/>
            </w:rPr>
            <w:t>Contents</w:t>
          </w:r>
        </w:p>
        <w:p w14:paraId="0A736663" w14:textId="11B41FB8" w:rsidR="00782003" w:rsidRDefault="00DE547F">
          <w:pPr>
            <w:pStyle w:val="TOC1"/>
            <w:tabs>
              <w:tab w:val="left" w:pos="480"/>
            </w:tabs>
            <w:rPr>
              <w:rFonts w:asciiTheme="minorHAnsi" w:eastAsiaTheme="minorEastAsia" w:hAnsiTheme="minorHAnsi" w:cstheme="minorBidi"/>
              <w:noProof/>
              <w:sz w:val="22"/>
              <w:szCs w:val="22"/>
              <w:lang w:val="en-GB" w:eastAsia="en-GB"/>
            </w:rPr>
          </w:pPr>
          <w:r>
            <w:rPr>
              <w:rFonts w:cs="Arial"/>
            </w:rPr>
            <w:fldChar w:fldCharType="begin"/>
          </w:r>
          <w:r>
            <w:rPr>
              <w:rFonts w:cs="Arial"/>
            </w:rPr>
            <w:instrText xml:space="preserve"> TOC \o "1-3" \h \z \u </w:instrText>
          </w:r>
          <w:r>
            <w:rPr>
              <w:rFonts w:cs="Arial"/>
            </w:rPr>
            <w:fldChar w:fldCharType="separate"/>
          </w:r>
          <w:hyperlink w:anchor="_Toc168394371" w:history="1">
            <w:r w:rsidR="00782003" w:rsidRPr="00C67A90">
              <w:rPr>
                <w:rStyle w:val="Hyperlink"/>
                <w:noProof/>
              </w:rPr>
              <w:t>1.</w:t>
            </w:r>
            <w:r w:rsidR="00782003">
              <w:rPr>
                <w:rFonts w:asciiTheme="minorHAnsi" w:eastAsiaTheme="minorEastAsia" w:hAnsiTheme="minorHAnsi" w:cstheme="minorBidi"/>
                <w:noProof/>
                <w:sz w:val="22"/>
                <w:szCs w:val="22"/>
                <w:lang w:val="en-GB" w:eastAsia="en-GB"/>
              </w:rPr>
              <w:tab/>
            </w:r>
            <w:r w:rsidR="00782003" w:rsidRPr="00C67A90">
              <w:rPr>
                <w:rStyle w:val="Hyperlink"/>
                <w:noProof/>
              </w:rPr>
              <w:t>Introduction</w:t>
            </w:r>
            <w:r w:rsidR="00782003">
              <w:rPr>
                <w:noProof/>
                <w:webHidden/>
              </w:rPr>
              <w:tab/>
            </w:r>
            <w:r w:rsidR="00782003">
              <w:rPr>
                <w:noProof/>
                <w:webHidden/>
              </w:rPr>
              <w:fldChar w:fldCharType="begin"/>
            </w:r>
            <w:r w:rsidR="00782003">
              <w:rPr>
                <w:noProof/>
                <w:webHidden/>
              </w:rPr>
              <w:instrText xml:space="preserve"> PAGEREF _Toc168394371 \h </w:instrText>
            </w:r>
            <w:r w:rsidR="00782003">
              <w:rPr>
                <w:noProof/>
                <w:webHidden/>
              </w:rPr>
            </w:r>
            <w:r w:rsidR="00782003">
              <w:rPr>
                <w:noProof/>
                <w:webHidden/>
              </w:rPr>
              <w:fldChar w:fldCharType="separate"/>
            </w:r>
            <w:r w:rsidR="00820C42">
              <w:rPr>
                <w:noProof/>
                <w:webHidden/>
              </w:rPr>
              <w:t>3</w:t>
            </w:r>
            <w:r w:rsidR="00782003">
              <w:rPr>
                <w:noProof/>
                <w:webHidden/>
              </w:rPr>
              <w:fldChar w:fldCharType="end"/>
            </w:r>
          </w:hyperlink>
        </w:p>
        <w:p w14:paraId="082BABE6" w14:textId="787BBD48" w:rsidR="00782003" w:rsidRDefault="00782003">
          <w:pPr>
            <w:pStyle w:val="TOC1"/>
            <w:tabs>
              <w:tab w:val="left" w:pos="480"/>
            </w:tabs>
            <w:rPr>
              <w:rFonts w:asciiTheme="minorHAnsi" w:eastAsiaTheme="minorEastAsia" w:hAnsiTheme="minorHAnsi" w:cstheme="minorBidi"/>
              <w:noProof/>
              <w:sz w:val="22"/>
              <w:szCs w:val="22"/>
              <w:lang w:val="en-GB" w:eastAsia="en-GB"/>
            </w:rPr>
          </w:pPr>
          <w:hyperlink w:anchor="_Toc168394372" w:history="1">
            <w:r w:rsidRPr="00C67A90">
              <w:rPr>
                <w:rStyle w:val="Hyperlink"/>
                <w:noProof/>
              </w:rPr>
              <w:t>2.</w:t>
            </w:r>
            <w:r>
              <w:rPr>
                <w:rFonts w:asciiTheme="minorHAnsi" w:eastAsiaTheme="minorEastAsia" w:hAnsiTheme="minorHAnsi" w:cstheme="minorBidi"/>
                <w:noProof/>
                <w:sz w:val="22"/>
                <w:szCs w:val="22"/>
                <w:lang w:val="en-GB" w:eastAsia="en-GB"/>
              </w:rPr>
              <w:tab/>
            </w:r>
            <w:r w:rsidRPr="00C67A90">
              <w:rPr>
                <w:rStyle w:val="Hyperlink"/>
                <w:noProof/>
              </w:rPr>
              <w:t>Statement of Intent</w:t>
            </w:r>
            <w:r>
              <w:rPr>
                <w:noProof/>
                <w:webHidden/>
              </w:rPr>
              <w:tab/>
            </w:r>
            <w:r>
              <w:rPr>
                <w:noProof/>
                <w:webHidden/>
              </w:rPr>
              <w:fldChar w:fldCharType="begin"/>
            </w:r>
            <w:r>
              <w:rPr>
                <w:noProof/>
                <w:webHidden/>
              </w:rPr>
              <w:instrText xml:space="preserve"> PAGEREF _Toc168394372 \h </w:instrText>
            </w:r>
            <w:r>
              <w:rPr>
                <w:noProof/>
                <w:webHidden/>
              </w:rPr>
            </w:r>
            <w:r>
              <w:rPr>
                <w:noProof/>
                <w:webHidden/>
              </w:rPr>
              <w:fldChar w:fldCharType="separate"/>
            </w:r>
            <w:r w:rsidR="00820C42">
              <w:rPr>
                <w:noProof/>
                <w:webHidden/>
              </w:rPr>
              <w:t>3</w:t>
            </w:r>
            <w:r>
              <w:rPr>
                <w:noProof/>
                <w:webHidden/>
              </w:rPr>
              <w:fldChar w:fldCharType="end"/>
            </w:r>
          </w:hyperlink>
        </w:p>
        <w:p w14:paraId="0E6E586C" w14:textId="7018316D" w:rsidR="00782003" w:rsidRDefault="00782003">
          <w:pPr>
            <w:pStyle w:val="TOC1"/>
            <w:tabs>
              <w:tab w:val="left" w:pos="480"/>
            </w:tabs>
            <w:rPr>
              <w:rFonts w:asciiTheme="minorHAnsi" w:eastAsiaTheme="minorEastAsia" w:hAnsiTheme="minorHAnsi" w:cstheme="minorBidi"/>
              <w:noProof/>
              <w:sz w:val="22"/>
              <w:szCs w:val="22"/>
              <w:lang w:val="en-GB" w:eastAsia="en-GB"/>
            </w:rPr>
          </w:pPr>
          <w:hyperlink w:anchor="_Toc168394373" w:history="1">
            <w:r w:rsidRPr="00C67A90">
              <w:rPr>
                <w:rStyle w:val="Hyperlink"/>
                <w:noProof/>
              </w:rPr>
              <w:t>3.</w:t>
            </w:r>
            <w:r>
              <w:rPr>
                <w:rFonts w:asciiTheme="minorHAnsi" w:eastAsiaTheme="minorEastAsia" w:hAnsiTheme="minorHAnsi" w:cstheme="minorBidi"/>
                <w:noProof/>
                <w:sz w:val="22"/>
                <w:szCs w:val="22"/>
                <w:lang w:val="en-GB" w:eastAsia="en-GB"/>
              </w:rPr>
              <w:tab/>
            </w:r>
            <w:r w:rsidRPr="00C67A90">
              <w:rPr>
                <w:rStyle w:val="Hyperlink"/>
                <w:noProof/>
              </w:rPr>
              <w:t>What are Special Educational Needs?</w:t>
            </w:r>
            <w:r>
              <w:rPr>
                <w:noProof/>
                <w:webHidden/>
              </w:rPr>
              <w:tab/>
            </w:r>
            <w:r>
              <w:rPr>
                <w:noProof/>
                <w:webHidden/>
              </w:rPr>
              <w:fldChar w:fldCharType="begin"/>
            </w:r>
            <w:r>
              <w:rPr>
                <w:noProof/>
                <w:webHidden/>
              </w:rPr>
              <w:instrText xml:space="preserve"> PAGEREF _Toc168394373 \h </w:instrText>
            </w:r>
            <w:r>
              <w:rPr>
                <w:noProof/>
                <w:webHidden/>
              </w:rPr>
            </w:r>
            <w:r>
              <w:rPr>
                <w:noProof/>
                <w:webHidden/>
              </w:rPr>
              <w:fldChar w:fldCharType="separate"/>
            </w:r>
            <w:r w:rsidR="00820C42">
              <w:rPr>
                <w:noProof/>
                <w:webHidden/>
              </w:rPr>
              <w:t>4</w:t>
            </w:r>
            <w:r>
              <w:rPr>
                <w:noProof/>
                <w:webHidden/>
              </w:rPr>
              <w:fldChar w:fldCharType="end"/>
            </w:r>
          </w:hyperlink>
        </w:p>
        <w:p w14:paraId="3A42CDC0" w14:textId="3CB9CE5D" w:rsidR="00782003" w:rsidRDefault="00782003">
          <w:pPr>
            <w:pStyle w:val="TOC1"/>
            <w:tabs>
              <w:tab w:val="left" w:pos="480"/>
            </w:tabs>
            <w:rPr>
              <w:rFonts w:asciiTheme="minorHAnsi" w:eastAsiaTheme="minorEastAsia" w:hAnsiTheme="minorHAnsi" w:cstheme="minorBidi"/>
              <w:noProof/>
              <w:sz w:val="22"/>
              <w:szCs w:val="22"/>
              <w:lang w:val="en-GB" w:eastAsia="en-GB"/>
            </w:rPr>
          </w:pPr>
          <w:hyperlink w:anchor="_Toc168394374" w:history="1">
            <w:r w:rsidRPr="00C67A90">
              <w:rPr>
                <w:rStyle w:val="Hyperlink"/>
                <w:noProof/>
              </w:rPr>
              <w:t>4.</w:t>
            </w:r>
            <w:r>
              <w:rPr>
                <w:rFonts w:asciiTheme="minorHAnsi" w:eastAsiaTheme="minorEastAsia" w:hAnsiTheme="minorHAnsi" w:cstheme="minorBidi"/>
                <w:noProof/>
                <w:sz w:val="22"/>
                <w:szCs w:val="22"/>
                <w:lang w:val="en-GB" w:eastAsia="en-GB"/>
              </w:rPr>
              <w:tab/>
            </w:r>
            <w:r w:rsidRPr="00C67A90">
              <w:rPr>
                <w:rStyle w:val="Hyperlink"/>
                <w:noProof/>
              </w:rPr>
              <w:t>Aims and objectives of this policy:</w:t>
            </w:r>
            <w:r>
              <w:rPr>
                <w:noProof/>
                <w:webHidden/>
              </w:rPr>
              <w:tab/>
            </w:r>
            <w:r>
              <w:rPr>
                <w:noProof/>
                <w:webHidden/>
              </w:rPr>
              <w:fldChar w:fldCharType="begin"/>
            </w:r>
            <w:r>
              <w:rPr>
                <w:noProof/>
                <w:webHidden/>
              </w:rPr>
              <w:instrText xml:space="preserve"> PAGEREF _Toc168394374 \h </w:instrText>
            </w:r>
            <w:r>
              <w:rPr>
                <w:noProof/>
                <w:webHidden/>
              </w:rPr>
            </w:r>
            <w:r>
              <w:rPr>
                <w:noProof/>
                <w:webHidden/>
              </w:rPr>
              <w:fldChar w:fldCharType="separate"/>
            </w:r>
            <w:r w:rsidR="00820C42">
              <w:rPr>
                <w:noProof/>
                <w:webHidden/>
              </w:rPr>
              <w:t>4</w:t>
            </w:r>
            <w:r>
              <w:rPr>
                <w:noProof/>
                <w:webHidden/>
              </w:rPr>
              <w:fldChar w:fldCharType="end"/>
            </w:r>
          </w:hyperlink>
        </w:p>
        <w:p w14:paraId="2FDC002A" w14:textId="77AC3174" w:rsidR="00782003" w:rsidRDefault="00782003">
          <w:pPr>
            <w:pStyle w:val="TOC1"/>
            <w:tabs>
              <w:tab w:val="left" w:pos="480"/>
            </w:tabs>
            <w:rPr>
              <w:rFonts w:asciiTheme="minorHAnsi" w:eastAsiaTheme="minorEastAsia" w:hAnsiTheme="minorHAnsi" w:cstheme="minorBidi"/>
              <w:noProof/>
              <w:sz w:val="22"/>
              <w:szCs w:val="22"/>
              <w:lang w:val="en-GB" w:eastAsia="en-GB"/>
            </w:rPr>
          </w:pPr>
          <w:hyperlink w:anchor="_Toc168394375" w:history="1">
            <w:r w:rsidRPr="00C67A90">
              <w:rPr>
                <w:rStyle w:val="Hyperlink"/>
                <w:rFonts w:eastAsia="Arial Unicode MS"/>
                <w:noProof/>
              </w:rPr>
              <w:t>5.</w:t>
            </w:r>
            <w:r>
              <w:rPr>
                <w:rFonts w:asciiTheme="minorHAnsi" w:eastAsiaTheme="minorEastAsia" w:hAnsiTheme="minorHAnsi" w:cstheme="minorBidi"/>
                <w:noProof/>
                <w:sz w:val="22"/>
                <w:szCs w:val="22"/>
                <w:lang w:val="en-GB" w:eastAsia="en-GB"/>
              </w:rPr>
              <w:tab/>
            </w:r>
            <w:r w:rsidRPr="00C67A90">
              <w:rPr>
                <w:rStyle w:val="Hyperlink"/>
                <w:rFonts w:eastAsia="Arial Unicode MS"/>
                <w:noProof/>
              </w:rPr>
              <w:t>Equal opportunities and Inclusion</w:t>
            </w:r>
            <w:r>
              <w:rPr>
                <w:noProof/>
                <w:webHidden/>
              </w:rPr>
              <w:tab/>
            </w:r>
            <w:r>
              <w:rPr>
                <w:noProof/>
                <w:webHidden/>
              </w:rPr>
              <w:fldChar w:fldCharType="begin"/>
            </w:r>
            <w:r>
              <w:rPr>
                <w:noProof/>
                <w:webHidden/>
              </w:rPr>
              <w:instrText xml:space="preserve"> PAGEREF _Toc168394375 \h </w:instrText>
            </w:r>
            <w:r>
              <w:rPr>
                <w:noProof/>
                <w:webHidden/>
              </w:rPr>
            </w:r>
            <w:r>
              <w:rPr>
                <w:noProof/>
                <w:webHidden/>
              </w:rPr>
              <w:fldChar w:fldCharType="separate"/>
            </w:r>
            <w:r w:rsidR="00820C42">
              <w:rPr>
                <w:noProof/>
                <w:webHidden/>
              </w:rPr>
              <w:t>5</w:t>
            </w:r>
            <w:r>
              <w:rPr>
                <w:noProof/>
                <w:webHidden/>
              </w:rPr>
              <w:fldChar w:fldCharType="end"/>
            </w:r>
          </w:hyperlink>
        </w:p>
        <w:p w14:paraId="25FF14B1" w14:textId="1BC76376" w:rsidR="00782003" w:rsidRDefault="00782003">
          <w:pPr>
            <w:pStyle w:val="TOC1"/>
            <w:tabs>
              <w:tab w:val="left" w:pos="480"/>
            </w:tabs>
            <w:rPr>
              <w:rFonts w:asciiTheme="minorHAnsi" w:eastAsiaTheme="minorEastAsia" w:hAnsiTheme="minorHAnsi" w:cstheme="minorBidi"/>
              <w:noProof/>
              <w:sz w:val="22"/>
              <w:szCs w:val="22"/>
              <w:lang w:val="en-GB" w:eastAsia="en-GB"/>
            </w:rPr>
          </w:pPr>
          <w:hyperlink w:anchor="_Toc168394376" w:history="1">
            <w:r w:rsidRPr="00C67A90">
              <w:rPr>
                <w:rStyle w:val="Hyperlink"/>
                <w:noProof/>
              </w:rPr>
              <w:t>6.</w:t>
            </w:r>
            <w:r>
              <w:rPr>
                <w:rFonts w:asciiTheme="minorHAnsi" w:eastAsiaTheme="minorEastAsia" w:hAnsiTheme="minorHAnsi" w:cstheme="minorBidi"/>
                <w:noProof/>
                <w:sz w:val="22"/>
                <w:szCs w:val="22"/>
                <w:lang w:val="en-GB" w:eastAsia="en-GB"/>
              </w:rPr>
              <w:tab/>
            </w:r>
            <w:r w:rsidRPr="00C67A90">
              <w:rPr>
                <w:rStyle w:val="Hyperlink"/>
                <w:noProof/>
              </w:rPr>
              <w:t>A graduated response to special educational needs</w:t>
            </w:r>
            <w:r>
              <w:rPr>
                <w:noProof/>
                <w:webHidden/>
              </w:rPr>
              <w:tab/>
            </w:r>
            <w:r>
              <w:rPr>
                <w:noProof/>
                <w:webHidden/>
              </w:rPr>
              <w:fldChar w:fldCharType="begin"/>
            </w:r>
            <w:r>
              <w:rPr>
                <w:noProof/>
                <w:webHidden/>
              </w:rPr>
              <w:instrText xml:space="preserve"> PAGEREF _Toc168394376 \h </w:instrText>
            </w:r>
            <w:r>
              <w:rPr>
                <w:noProof/>
                <w:webHidden/>
              </w:rPr>
            </w:r>
            <w:r>
              <w:rPr>
                <w:noProof/>
                <w:webHidden/>
              </w:rPr>
              <w:fldChar w:fldCharType="separate"/>
            </w:r>
            <w:r w:rsidR="00820C42">
              <w:rPr>
                <w:noProof/>
                <w:webHidden/>
              </w:rPr>
              <w:t>5</w:t>
            </w:r>
            <w:r>
              <w:rPr>
                <w:noProof/>
                <w:webHidden/>
              </w:rPr>
              <w:fldChar w:fldCharType="end"/>
            </w:r>
          </w:hyperlink>
        </w:p>
        <w:p w14:paraId="45C97E14" w14:textId="5AB79B18" w:rsidR="00782003" w:rsidRDefault="00782003">
          <w:pPr>
            <w:pStyle w:val="TOC1"/>
            <w:tabs>
              <w:tab w:val="left" w:pos="480"/>
            </w:tabs>
            <w:rPr>
              <w:rFonts w:asciiTheme="minorHAnsi" w:eastAsiaTheme="minorEastAsia" w:hAnsiTheme="minorHAnsi" w:cstheme="minorBidi"/>
              <w:noProof/>
              <w:sz w:val="22"/>
              <w:szCs w:val="22"/>
              <w:lang w:val="en-GB" w:eastAsia="en-GB"/>
            </w:rPr>
          </w:pPr>
          <w:hyperlink w:anchor="_Toc168394377" w:history="1">
            <w:r w:rsidRPr="00C67A90">
              <w:rPr>
                <w:rStyle w:val="Hyperlink"/>
                <w:noProof/>
              </w:rPr>
              <w:t>7.</w:t>
            </w:r>
            <w:r>
              <w:rPr>
                <w:rFonts w:asciiTheme="minorHAnsi" w:eastAsiaTheme="minorEastAsia" w:hAnsiTheme="minorHAnsi" w:cstheme="minorBidi"/>
                <w:noProof/>
                <w:sz w:val="22"/>
                <w:szCs w:val="22"/>
                <w:lang w:val="en-GB" w:eastAsia="en-GB"/>
              </w:rPr>
              <w:tab/>
            </w:r>
            <w:r w:rsidRPr="00C67A90">
              <w:rPr>
                <w:rStyle w:val="Hyperlink"/>
                <w:noProof/>
              </w:rPr>
              <w:t>Monitoring children’s progress</w:t>
            </w:r>
            <w:r>
              <w:rPr>
                <w:noProof/>
                <w:webHidden/>
              </w:rPr>
              <w:tab/>
            </w:r>
            <w:r>
              <w:rPr>
                <w:noProof/>
                <w:webHidden/>
              </w:rPr>
              <w:fldChar w:fldCharType="begin"/>
            </w:r>
            <w:r>
              <w:rPr>
                <w:noProof/>
                <w:webHidden/>
              </w:rPr>
              <w:instrText xml:space="preserve"> PAGEREF _Toc168394377 \h </w:instrText>
            </w:r>
            <w:r>
              <w:rPr>
                <w:noProof/>
                <w:webHidden/>
              </w:rPr>
            </w:r>
            <w:r>
              <w:rPr>
                <w:noProof/>
                <w:webHidden/>
              </w:rPr>
              <w:fldChar w:fldCharType="separate"/>
            </w:r>
            <w:r w:rsidR="00820C42">
              <w:rPr>
                <w:noProof/>
                <w:webHidden/>
              </w:rPr>
              <w:t>5</w:t>
            </w:r>
            <w:r>
              <w:rPr>
                <w:noProof/>
                <w:webHidden/>
              </w:rPr>
              <w:fldChar w:fldCharType="end"/>
            </w:r>
          </w:hyperlink>
        </w:p>
        <w:p w14:paraId="5DF68C72" w14:textId="4E3D7582" w:rsidR="00782003" w:rsidRDefault="00782003">
          <w:pPr>
            <w:pStyle w:val="TOC1"/>
            <w:tabs>
              <w:tab w:val="left" w:pos="480"/>
            </w:tabs>
            <w:rPr>
              <w:rFonts w:asciiTheme="minorHAnsi" w:eastAsiaTheme="minorEastAsia" w:hAnsiTheme="minorHAnsi" w:cstheme="minorBidi"/>
              <w:noProof/>
              <w:sz w:val="22"/>
              <w:szCs w:val="22"/>
              <w:lang w:val="en-GB" w:eastAsia="en-GB"/>
            </w:rPr>
          </w:pPr>
          <w:hyperlink w:anchor="_Toc168394378" w:history="1">
            <w:r w:rsidRPr="00C67A90">
              <w:rPr>
                <w:rStyle w:val="Hyperlink"/>
                <w:noProof/>
              </w:rPr>
              <w:t>8.</w:t>
            </w:r>
            <w:r>
              <w:rPr>
                <w:rFonts w:asciiTheme="minorHAnsi" w:eastAsiaTheme="minorEastAsia" w:hAnsiTheme="minorHAnsi" w:cstheme="minorBidi"/>
                <w:noProof/>
                <w:sz w:val="22"/>
                <w:szCs w:val="22"/>
                <w:lang w:val="en-GB" w:eastAsia="en-GB"/>
              </w:rPr>
              <w:tab/>
            </w:r>
            <w:r w:rsidRPr="00C67A90">
              <w:rPr>
                <w:rStyle w:val="Hyperlink"/>
                <w:noProof/>
              </w:rPr>
              <w:t>The role and responsibilities of the SEND Co-ordinator</w:t>
            </w:r>
            <w:r>
              <w:rPr>
                <w:noProof/>
                <w:webHidden/>
              </w:rPr>
              <w:tab/>
            </w:r>
            <w:r>
              <w:rPr>
                <w:noProof/>
                <w:webHidden/>
              </w:rPr>
              <w:fldChar w:fldCharType="begin"/>
            </w:r>
            <w:r>
              <w:rPr>
                <w:noProof/>
                <w:webHidden/>
              </w:rPr>
              <w:instrText xml:space="preserve"> PAGEREF _Toc168394378 \h </w:instrText>
            </w:r>
            <w:r>
              <w:rPr>
                <w:noProof/>
                <w:webHidden/>
              </w:rPr>
            </w:r>
            <w:r>
              <w:rPr>
                <w:noProof/>
                <w:webHidden/>
              </w:rPr>
              <w:fldChar w:fldCharType="separate"/>
            </w:r>
            <w:r w:rsidR="00820C42">
              <w:rPr>
                <w:noProof/>
                <w:webHidden/>
              </w:rPr>
              <w:t>6</w:t>
            </w:r>
            <w:r>
              <w:rPr>
                <w:noProof/>
                <w:webHidden/>
              </w:rPr>
              <w:fldChar w:fldCharType="end"/>
            </w:r>
          </w:hyperlink>
        </w:p>
        <w:p w14:paraId="5676E0AE" w14:textId="5B83F68B" w:rsidR="00782003" w:rsidRDefault="00782003">
          <w:pPr>
            <w:pStyle w:val="TOC1"/>
            <w:tabs>
              <w:tab w:val="left" w:pos="480"/>
            </w:tabs>
            <w:rPr>
              <w:rFonts w:asciiTheme="minorHAnsi" w:eastAsiaTheme="minorEastAsia" w:hAnsiTheme="minorHAnsi" w:cstheme="minorBidi"/>
              <w:noProof/>
              <w:sz w:val="22"/>
              <w:szCs w:val="22"/>
              <w:lang w:val="en-GB" w:eastAsia="en-GB"/>
            </w:rPr>
          </w:pPr>
          <w:hyperlink w:anchor="_Toc168394379" w:history="1">
            <w:r w:rsidRPr="00C67A90">
              <w:rPr>
                <w:rStyle w:val="Hyperlink"/>
                <w:noProof/>
              </w:rPr>
              <w:t>9.</w:t>
            </w:r>
            <w:r>
              <w:rPr>
                <w:rFonts w:asciiTheme="minorHAnsi" w:eastAsiaTheme="minorEastAsia" w:hAnsiTheme="minorHAnsi" w:cstheme="minorBidi"/>
                <w:noProof/>
                <w:sz w:val="22"/>
                <w:szCs w:val="22"/>
                <w:lang w:val="en-GB" w:eastAsia="en-GB"/>
              </w:rPr>
              <w:tab/>
            </w:r>
            <w:r w:rsidRPr="00C67A90">
              <w:rPr>
                <w:rStyle w:val="Hyperlink"/>
                <w:noProof/>
              </w:rPr>
              <w:t>Partnership with parents</w:t>
            </w:r>
            <w:r>
              <w:rPr>
                <w:noProof/>
                <w:webHidden/>
              </w:rPr>
              <w:tab/>
            </w:r>
            <w:r>
              <w:rPr>
                <w:noProof/>
                <w:webHidden/>
              </w:rPr>
              <w:fldChar w:fldCharType="begin"/>
            </w:r>
            <w:r>
              <w:rPr>
                <w:noProof/>
                <w:webHidden/>
              </w:rPr>
              <w:instrText xml:space="preserve"> PAGEREF _Toc168394379 \h </w:instrText>
            </w:r>
            <w:r>
              <w:rPr>
                <w:noProof/>
                <w:webHidden/>
              </w:rPr>
            </w:r>
            <w:r>
              <w:rPr>
                <w:noProof/>
                <w:webHidden/>
              </w:rPr>
              <w:fldChar w:fldCharType="separate"/>
            </w:r>
            <w:r w:rsidR="00820C42">
              <w:rPr>
                <w:noProof/>
                <w:webHidden/>
              </w:rPr>
              <w:t>6</w:t>
            </w:r>
            <w:r>
              <w:rPr>
                <w:noProof/>
                <w:webHidden/>
              </w:rPr>
              <w:fldChar w:fldCharType="end"/>
            </w:r>
          </w:hyperlink>
        </w:p>
        <w:p w14:paraId="2996694D" w14:textId="4ABF8A3F" w:rsidR="00782003" w:rsidRDefault="00782003">
          <w:pPr>
            <w:pStyle w:val="TOC1"/>
            <w:tabs>
              <w:tab w:val="left" w:pos="660"/>
            </w:tabs>
            <w:rPr>
              <w:rFonts w:asciiTheme="minorHAnsi" w:eastAsiaTheme="minorEastAsia" w:hAnsiTheme="minorHAnsi" w:cstheme="minorBidi"/>
              <w:noProof/>
              <w:sz w:val="22"/>
              <w:szCs w:val="22"/>
              <w:lang w:val="en-GB" w:eastAsia="en-GB"/>
            </w:rPr>
          </w:pPr>
          <w:hyperlink w:anchor="_Toc168394380" w:history="1">
            <w:r w:rsidRPr="00C67A90">
              <w:rPr>
                <w:rStyle w:val="Hyperlink"/>
                <w:noProof/>
              </w:rPr>
              <w:t>10.</w:t>
            </w:r>
            <w:r>
              <w:rPr>
                <w:rFonts w:asciiTheme="minorHAnsi" w:eastAsiaTheme="minorEastAsia" w:hAnsiTheme="minorHAnsi" w:cstheme="minorBidi"/>
                <w:noProof/>
                <w:sz w:val="22"/>
                <w:szCs w:val="22"/>
                <w:lang w:val="en-GB" w:eastAsia="en-GB"/>
              </w:rPr>
              <w:tab/>
            </w:r>
            <w:r w:rsidRPr="00C67A90">
              <w:rPr>
                <w:rStyle w:val="Hyperlink"/>
                <w:noProof/>
              </w:rPr>
              <w:t>Involvement of Children</w:t>
            </w:r>
            <w:r>
              <w:rPr>
                <w:noProof/>
                <w:webHidden/>
              </w:rPr>
              <w:tab/>
            </w:r>
            <w:r>
              <w:rPr>
                <w:noProof/>
                <w:webHidden/>
              </w:rPr>
              <w:fldChar w:fldCharType="begin"/>
            </w:r>
            <w:r>
              <w:rPr>
                <w:noProof/>
                <w:webHidden/>
              </w:rPr>
              <w:instrText xml:space="preserve"> PAGEREF _Toc168394380 \h </w:instrText>
            </w:r>
            <w:r>
              <w:rPr>
                <w:noProof/>
                <w:webHidden/>
              </w:rPr>
            </w:r>
            <w:r>
              <w:rPr>
                <w:noProof/>
                <w:webHidden/>
              </w:rPr>
              <w:fldChar w:fldCharType="separate"/>
            </w:r>
            <w:r w:rsidR="00820C42">
              <w:rPr>
                <w:noProof/>
                <w:webHidden/>
              </w:rPr>
              <w:t>7</w:t>
            </w:r>
            <w:r>
              <w:rPr>
                <w:noProof/>
                <w:webHidden/>
              </w:rPr>
              <w:fldChar w:fldCharType="end"/>
            </w:r>
          </w:hyperlink>
        </w:p>
        <w:p w14:paraId="0A526CA4" w14:textId="4FC535C7" w:rsidR="00782003" w:rsidRDefault="00782003">
          <w:pPr>
            <w:pStyle w:val="TOC1"/>
            <w:tabs>
              <w:tab w:val="left" w:pos="660"/>
            </w:tabs>
            <w:rPr>
              <w:rFonts w:asciiTheme="minorHAnsi" w:eastAsiaTheme="minorEastAsia" w:hAnsiTheme="minorHAnsi" w:cstheme="minorBidi"/>
              <w:noProof/>
              <w:sz w:val="22"/>
              <w:szCs w:val="22"/>
              <w:lang w:val="en-GB" w:eastAsia="en-GB"/>
            </w:rPr>
          </w:pPr>
          <w:hyperlink w:anchor="_Toc168394381" w:history="1">
            <w:r w:rsidRPr="00C67A90">
              <w:rPr>
                <w:rStyle w:val="Hyperlink"/>
                <w:rFonts w:eastAsia="Arial Unicode MS"/>
                <w:noProof/>
              </w:rPr>
              <w:t>11.</w:t>
            </w:r>
            <w:r>
              <w:rPr>
                <w:rFonts w:asciiTheme="minorHAnsi" w:eastAsiaTheme="minorEastAsia" w:hAnsiTheme="minorHAnsi" w:cstheme="minorBidi"/>
                <w:noProof/>
                <w:sz w:val="22"/>
                <w:szCs w:val="22"/>
                <w:lang w:val="en-GB" w:eastAsia="en-GB"/>
              </w:rPr>
              <w:tab/>
            </w:r>
            <w:r w:rsidRPr="00C67A90">
              <w:rPr>
                <w:rStyle w:val="Hyperlink"/>
                <w:noProof/>
              </w:rPr>
              <w:t>Request for statutory Education, Health and Care assessment</w:t>
            </w:r>
            <w:r>
              <w:rPr>
                <w:noProof/>
                <w:webHidden/>
              </w:rPr>
              <w:tab/>
            </w:r>
            <w:r>
              <w:rPr>
                <w:noProof/>
                <w:webHidden/>
              </w:rPr>
              <w:fldChar w:fldCharType="begin"/>
            </w:r>
            <w:r>
              <w:rPr>
                <w:noProof/>
                <w:webHidden/>
              </w:rPr>
              <w:instrText xml:space="preserve"> PAGEREF _Toc168394381 \h </w:instrText>
            </w:r>
            <w:r>
              <w:rPr>
                <w:noProof/>
                <w:webHidden/>
              </w:rPr>
            </w:r>
            <w:r>
              <w:rPr>
                <w:noProof/>
                <w:webHidden/>
              </w:rPr>
              <w:fldChar w:fldCharType="separate"/>
            </w:r>
            <w:r w:rsidR="00820C42">
              <w:rPr>
                <w:noProof/>
                <w:webHidden/>
              </w:rPr>
              <w:t>7</w:t>
            </w:r>
            <w:r>
              <w:rPr>
                <w:noProof/>
                <w:webHidden/>
              </w:rPr>
              <w:fldChar w:fldCharType="end"/>
            </w:r>
          </w:hyperlink>
        </w:p>
        <w:p w14:paraId="171E95DD" w14:textId="1484FDDA" w:rsidR="00782003" w:rsidRDefault="00782003">
          <w:pPr>
            <w:pStyle w:val="TOC1"/>
            <w:tabs>
              <w:tab w:val="left" w:pos="660"/>
            </w:tabs>
            <w:rPr>
              <w:rFonts w:asciiTheme="minorHAnsi" w:eastAsiaTheme="minorEastAsia" w:hAnsiTheme="minorHAnsi" w:cstheme="minorBidi"/>
              <w:noProof/>
              <w:sz w:val="22"/>
              <w:szCs w:val="22"/>
              <w:lang w:val="en-GB" w:eastAsia="en-GB"/>
            </w:rPr>
          </w:pPr>
          <w:hyperlink w:anchor="_Toc168394382" w:history="1">
            <w:r w:rsidRPr="00C67A90">
              <w:rPr>
                <w:rStyle w:val="Hyperlink"/>
                <w:noProof/>
              </w:rPr>
              <w:t>12.</w:t>
            </w:r>
            <w:r>
              <w:rPr>
                <w:rFonts w:asciiTheme="minorHAnsi" w:eastAsiaTheme="minorEastAsia" w:hAnsiTheme="minorHAnsi" w:cstheme="minorBidi"/>
                <w:noProof/>
                <w:sz w:val="22"/>
                <w:szCs w:val="22"/>
                <w:lang w:val="en-GB" w:eastAsia="en-GB"/>
              </w:rPr>
              <w:tab/>
            </w:r>
            <w:r w:rsidRPr="00C67A90">
              <w:rPr>
                <w:rStyle w:val="Hyperlink"/>
                <w:noProof/>
              </w:rPr>
              <w:t>Personalised learning</w:t>
            </w:r>
            <w:r>
              <w:rPr>
                <w:noProof/>
                <w:webHidden/>
              </w:rPr>
              <w:tab/>
            </w:r>
            <w:r>
              <w:rPr>
                <w:noProof/>
                <w:webHidden/>
              </w:rPr>
              <w:fldChar w:fldCharType="begin"/>
            </w:r>
            <w:r>
              <w:rPr>
                <w:noProof/>
                <w:webHidden/>
              </w:rPr>
              <w:instrText xml:space="preserve"> PAGEREF _Toc168394382 \h </w:instrText>
            </w:r>
            <w:r>
              <w:rPr>
                <w:noProof/>
                <w:webHidden/>
              </w:rPr>
            </w:r>
            <w:r>
              <w:rPr>
                <w:noProof/>
                <w:webHidden/>
              </w:rPr>
              <w:fldChar w:fldCharType="separate"/>
            </w:r>
            <w:r w:rsidR="00820C42">
              <w:rPr>
                <w:noProof/>
                <w:webHidden/>
              </w:rPr>
              <w:t>8</w:t>
            </w:r>
            <w:r>
              <w:rPr>
                <w:noProof/>
                <w:webHidden/>
              </w:rPr>
              <w:fldChar w:fldCharType="end"/>
            </w:r>
          </w:hyperlink>
        </w:p>
        <w:p w14:paraId="0B68014D" w14:textId="48C2F560" w:rsidR="00782003" w:rsidRDefault="00782003">
          <w:pPr>
            <w:pStyle w:val="TOC1"/>
            <w:tabs>
              <w:tab w:val="left" w:pos="660"/>
            </w:tabs>
            <w:rPr>
              <w:rFonts w:asciiTheme="minorHAnsi" w:eastAsiaTheme="minorEastAsia" w:hAnsiTheme="minorHAnsi" w:cstheme="minorBidi"/>
              <w:noProof/>
              <w:sz w:val="22"/>
              <w:szCs w:val="22"/>
              <w:lang w:val="en-GB" w:eastAsia="en-GB"/>
            </w:rPr>
          </w:pPr>
          <w:hyperlink w:anchor="_Toc168394383" w:history="1">
            <w:r w:rsidRPr="00C67A90">
              <w:rPr>
                <w:rStyle w:val="Hyperlink"/>
                <w:noProof/>
              </w:rPr>
              <w:t>13.</w:t>
            </w:r>
            <w:r>
              <w:rPr>
                <w:rFonts w:asciiTheme="minorHAnsi" w:eastAsiaTheme="minorEastAsia" w:hAnsiTheme="minorHAnsi" w:cstheme="minorBidi"/>
                <w:noProof/>
                <w:sz w:val="22"/>
                <w:szCs w:val="22"/>
                <w:lang w:val="en-GB" w:eastAsia="en-GB"/>
              </w:rPr>
              <w:tab/>
            </w:r>
            <w:r w:rsidRPr="00C67A90">
              <w:rPr>
                <w:rStyle w:val="Hyperlink"/>
                <w:noProof/>
              </w:rPr>
              <w:t>Access to the curriculum</w:t>
            </w:r>
            <w:r>
              <w:rPr>
                <w:noProof/>
                <w:webHidden/>
              </w:rPr>
              <w:tab/>
            </w:r>
            <w:r>
              <w:rPr>
                <w:noProof/>
                <w:webHidden/>
              </w:rPr>
              <w:fldChar w:fldCharType="begin"/>
            </w:r>
            <w:r>
              <w:rPr>
                <w:noProof/>
                <w:webHidden/>
              </w:rPr>
              <w:instrText xml:space="preserve"> PAGEREF _Toc168394383 \h </w:instrText>
            </w:r>
            <w:r>
              <w:rPr>
                <w:noProof/>
                <w:webHidden/>
              </w:rPr>
            </w:r>
            <w:r>
              <w:rPr>
                <w:noProof/>
                <w:webHidden/>
              </w:rPr>
              <w:fldChar w:fldCharType="separate"/>
            </w:r>
            <w:r w:rsidR="00820C42">
              <w:rPr>
                <w:noProof/>
                <w:webHidden/>
              </w:rPr>
              <w:t>8</w:t>
            </w:r>
            <w:r>
              <w:rPr>
                <w:noProof/>
                <w:webHidden/>
              </w:rPr>
              <w:fldChar w:fldCharType="end"/>
            </w:r>
          </w:hyperlink>
        </w:p>
        <w:p w14:paraId="30069B6C" w14:textId="59AEE9BD" w:rsidR="00782003" w:rsidRDefault="00782003">
          <w:pPr>
            <w:pStyle w:val="TOC1"/>
            <w:tabs>
              <w:tab w:val="left" w:pos="660"/>
            </w:tabs>
            <w:rPr>
              <w:rFonts w:asciiTheme="minorHAnsi" w:eastAsiaTheme="minorEastAsia" w:hAnsiTheme="minorHAnsi" w:cstheme="minorBidi"/>
              <w:noProof/>
              <w:sz w:val="22"/>
              <w:szCs w:val="22"/>
              <w:lang w:val="en-GB" w:eastAsia="en-GB"/>
            </w:rPr>
          </w:pPr>
          <w:hyperlink w:anchor="_Toc168394384" w:history="1">
            <w:r w:rsidRPr="00C67A90">
              <w:rPr>
                <w:rStyle w:val="Hyperlink"/>
                <w:noProof/>
              </w:rPr>
              <w:t>14.</w:t>
            </w:r>
            <w:r>
              <w:rPr>
                <w:rFonts w:asciiTheme="minorHAnsi" w:eastAsiaTheme="minorEastAsia" w:hAnsiTheme="minorHAnsi" w:cstheme="minorBidi"/>
                <w:noProof/>
                <w:sz w:val="22"/>
                <w:szCs w:val="22"/>
                <w:lang w:val="en-GB" w:eastAsia="en-GB"/>
              </w:rPr>
              <w:tab/>
            </w:r>
            <w:r w:rsidRPr="00C67A90">
              <w:rPr>
                <w:rStyle w:val="Hyperlink"/>
                <w:noProof/>
              </w:rPr>
              <w:t>Allocation of resources</w:t>
            </w:r>
            <w:r>
              <w:rPr>
                <w:noProof/>
                <w:webHidden/>
              </w:rPr>
              <w:tab/>
            </w:r>
            <w:r>
              <w:rPr>
                <w:noProof/>
                <w:webHidden/>
              </w:rPr>
              <w:fldChar w:fldCharType="begin"/>
            </w:r>
            <w:r>
              <w:rPr>
                <w:noProof/>
                <w:webHidden/>
              </w:rPr>
              <w:instrText xml:space="preserve"> PAGEREF _Toc168394384 \h </w:instrText>
            </w:r>
            <w:r>
              <w:rPr>
                <w:noProof/>
                <w:webHidden/>
              </w:rPr>
            </w:r>
            <w:r>
              <w:rPr>
                <w:noProof/>
                <w:webHidden/>
              </w:rPr>
              <w:fldChar w:fldCharType="separate"/>
            </w:r>
            <w:r w:rsidR="00820C42">
              <w:rPr>
                <w:noProof/>
                <w:webHidden/>
              </w:rPr>
              <w:t>8</w:t>
            </w:r>
            <w:r>
              <w:rPr>
                <w:noProof/>
                <w:webHidden/>
              </w:rPr>
              <w:fldChar w:fldCharType="end"/>
            </w:r>
          </w:hyperlink>
        </w:p>
        <w:p w14:paraId="08855DC6" w14:textId="79C5E3DB" w:rsidR="00782003" w:rsidRDefault="00782003">
          <w:pPr>
            <w:pStyle w:val="TOC1"/>
            <w:tabs>
              <w:tab w:val="left" w:pos="660"/>
            </w:tabs>
            <w:rPr>
              <w:rFonts w:asciiTheme="minorHAnsi" w:eastAsiaTheme="minorEastAsia" w:hAnsiTheme="minorHAnsi" w:cstheme="minorBidi"/>
              <w:noProof/>
              <w:sz w:val="22"/>
              <w:szCs w:val="22"/>
              <w:lang w:val="en-GB" w:eastAsia="en-GB"/>
            </w:rPr>
          </w:pPr>
          <w:hyperlink w:anchor="_Toc168394385" w:history="1">
            <w:r w:rsidRPr="00C67A90">
              <w:rPr>
                <w:rStyle w:val="Hyperlink"/>
                <w:noProof/>
              </w:rPr>
              <w:t>15.</w:t>
            </w:r>
            <w:r>
              <w:rPr>
                <w:rFonts w:asciiTheme="minorHAnsi" w:eastAsiaTheme="minorEastAsia" w:hAnsiTheme="minorHAnsi" w:cstheme="minorBidi"/>
                <w:noProof/>
                <w:sz w:val="22"/>
                <w:szCs w:val="22"/>
                <w:lang w:val="en-GB" w:eastAsia="en-GB"/>
              </w:rPr>
              <w:tab/>
            </w:r>
            <w:r w:rsidRPr="00C67A90">
              <w:rPr>
                <w:rStyle w:val="Hyperlink"/>
                <w:noProof/>
              </w:rPr>
              <w:t>The role of the governing body</w:t>
            </w:r>
            <w:r>
              <w:rPr>
                <w:noProof/>
                <w:webHidden/>
              </w:rPr>
              <w:tab/>
            </w:r>
            <w:r>
              <w:rPr>
                <w:noProof/>
                <w:webHidden/>
              </w:rPr>
              <w:fldChar w:fldCharType="begin"/>
            </w:r>
            <w:r>
              <w:rPr>
                <w:noProof/>
                <w:webHidden/>
              </w:rPr>
              <w:instrText xml:space="preserve"> PAGEREF _Toc168394385 \h </w:instrText>
            </w:r>
            <w:r>
              <w:rPr>
                <w:noProof/>
                <w:webHidden/>
              </w:rPr>
            </w:r>
            <w:r>
              <w:rPr>
                <w:noProof/>
                <w:webHidden/>
              </w:rPr>
              <w:fldChar w:fldCharType="separate"/>
            </w:r>
            <w:r w:rsidR="00820C42">
              <w:rPr>
                <w:noProof/>
                <w:webHidden/>
              </w:rPr>
              <w:t>9</w:t>
            </w:r>
            <w:r>
              <w:rPr>
                <w:noProof/>
                <w:webHidden/>
              </w:rPr>
              <w:fldChar w:fldCharType="end"/>
            </w:r>
          </w:hyperlink>
        </w:p>
        <w:p w14:paraId="7F6B18BE" w14:textId="5B40E1C6" w:rsidR="00782003" w:rsidRDefault="00782003">
          <w:pPr>
            <w:pStyle w:val="TOC1"/>
            <w:tabs>
              <w:tab w:val="left" w:pos="660"/>
            </w:tabs>
            <w:rPr>
              <w:rFonts w:asciiTheme="minorHAnsi" w:eastAsiaTheme="minorEastAsia" w:hAnsiTheme="minorHAnsi" w:cstheme="minorBidi"/>
              <w:noProof/>
              <w:sz w:val="22"/>
              <w:szCs w:val="22"/>
              <w:lang w:val="en-GB" w:eastAsia="en-GB"/>
            </w:rPr>
          </w:pPr>
          <w:hyperlink w:anchor="_Toc168394386" w:history="1">
            <w:r w:rsidRPr="00C67A90">
              <w:rPr>
                <w:rStyle w:val="Hyperlink"/>
                <w:rFonts w:cs="Segoe UI"/>
                <w:noProof/>
              </w:rPr>
              <w:t>16.</w:t>
            </w:r>
            <w:r>
              <w:rPr>
                <w:rFonts w:asciiTheme="minorHAnsi" w:eastAsiaTheme="minorEastAsia" w:hAnsiTheme="minorHAnsi" w:cstheme="minorBidi"/>
                <w:noProof/>
                <w:sz w:val="22"/>
                <w:szCs w:val="22"/>
                <w:lang w:val="en-GB" w:eastAsia="en-GB"/>
              </w:rPr>
              <w:tab/>
            </w:r>
            <w:r w:rsidRPr="00C67A90">
              <w:rPr>
                <w:rStyle w:val="Hyperlink"/>
                <w:noProof/>
              </w:rPr>
              <w:t>Complaints</w:t>
            </w:r>
            <w:r>
              <w:rPr>
                <w:noProof/>
                <w:webHidden/>
              </w:rPr>
              <w:tab/>
            </w:r>
            <w:r>
              <w:rPr>
                <w:noProof/>
                <w:webHidden/>
              </w:rPr>
              <w:fldChar w:fldCharType="begin"/>
            </w:r>
            <w:r>
              <w:rPr>
                <w:noProof/>
                <w:webHidden/>
              </w:rPr>
              <w:instrText xml:space="preserve"> PAGEREF _Toc168394386 \h </w:instrText>
            </w:r>
            <w:r>
              <w:rPr>
                <w:noProof/>
                <w:webHidden/>
              </w:rPr>
            </w:r>
            <w:r>
              <w:rPr>
                <w:noProof/>
                <w:webHidden/>
              </w:rPr>
              <w:fldChar w:fldCharType="separate"/>
            </w:r>
            <w:r w:rsidR="00820C42">
              <w:rPr>
                <w:noProof/>
                <w:webHidden/>
              </w:rPr>
              <w:t>9</w:t>
            </w:r>
            <w:r>
              <w:rPr>
                <w:noProof/>
                <w:webHidden/>
              </w:rPr>
              <w:fldChar w:fldCharType="end"/>
            </w:r>
          </w:hyperlink>
        </w:p>
        <w:p w14:paraId="4AA12A7B" w14:textId="359623A9" w:rsidR="00782003" w:rsidRDefault="00782003">
          <w:pPr>
            <w:pStyle w:val="TOC1"/>
            <w:tabs>
              <w:tab w:val="left" w:pos="660"/>
            </w:tabs>
            <w:rPr>
              <w:rFonts w:asciiTheme="minorHAnsi" w:eastAsiaTheme="minorEastAsia" w:hAnsiTheme="minorHAnsi" w:cstheme="minorBidi"/>
              <w:noProof/>
              <w:sz w:val="22"/>
              <w:szCs w:val="22"/>
              <w:lang w:val="en-GB" w:eastAsia="en-GB"/>
            </w:rPr>
          </w:pPr>
          <w:hyperlink w:anchor="_Toc168394387" w:history="1">
            <w:r w:rsidRPr="00C67A90">
              <w:rPr>
                <w:rStyle w:val="Hyperlink"/>
                <w:noProof/>
              </w:rPr>
              <w:t>17.</w:t>
            </w:r>
            <w:r>
              <w:rPr>
                <w:rFonts w:asciiTheme="minorHAnsi" w:eastAsiaTheme="minorEastAsia" w:hAnsiTheme="minorHAnsi" w:cstheme="minorBidi"/>
                <w:noProof/>
                <w:sz w:val="22"/>
                <w:szCs w:val="22"/>
                <w:lang w:val="en-GB" w:eastAsia="en-GB"/>
              </w:rPr>
              <w:tab/>
            </w:r>
            <w:r w:rsidRPr="00C67A90">
              <w:rPr>
                <w:rStyle w:val="Hyperlink"/>
                <w:noProof/>
              </w:rPr>
              <w:t>Links with Other Services</w:t>
            </w:r>
            <w:r>
              <w:rPr>
                <w:noProof/>
                <w:webHidden/>
              </w:rPr>
              <w:tab/>
            </w:r>
            <w:r>
              <w:rPr>
                <w:noProof/>
                <w:webHidden/>
              </w:rPr>
              <w:fldChar w:fldCharType="begin"/>
            </w:r>
            <w:r>
              <w:rPr>
                <w:noProof/>
                <w:webHidden/>
              </w:rPr>
              <w:instrText xml:space="preserve"> PAGEREF _Toc168394387 \h </w:instrText>
            </w:r>
            <w:r>
              <w:rPr>
                <w:noProof/>
                <w:webHidden/>
              </w:rPr>
            </w:r>
            <w:r>
              <w:rPr>
                <w:noProof/>
                <w:webHidden/>
              </w:rPr>
              <w:fldChar w:fldCharType="separate"/>
            </w:r>
            <w:r w:rsidR="00820C42">
              <w:rPr>
                <w:noProof/>
                <w:webHidden/>
              </w:rPr>
              <w:t>9</w:t>
            </w:r>
            <w:r>
              <w:rPr>
                <w:noProof/>
                <w:webHidden/>
              </w:rPr>
              <w:fldChar w:fldCharType="end"/>
            </w:r>
          </w:hyperlink>
        </w:p>
        <w:p w14:paraId="6A8D4E65" w14:textId="6806CFC1" w:rsidR="000B172C" w:rsidRPr="00782003" w:rsidRDefault="00DE547F" w:rsidP="00A17F9B">
          <w:pPr>
            <w:pStyle w:val="TOC1"/>
            <w:tabs>
              <w:tab w:val="left" w:pos="440"/>
            </w:tabs>
            <w:spacing w:after="0"/>
            <w:rPr>
              <w:rFonts w:cs="Arial"/>
              <w:b/>
              <w:bCs/>
              <w:noProof/>
            </w:rPr>
          </w:pPr>
          <w:r>
            <w:rPr>
              <w:rFonts w:cs="Arial"/>
            </w:rPr>
            <w:fldChar w:fldCharType="end"/>
          </w:r>
        </w:p>
      </w:sdtContent>
    </w:sdt>
    <w:p w14:paraId="4A4557D0" w14:textId="77777777" w:rsidR="008A164A" w:rsidRPr="008A164A" w:rsidRDefault="008A164A" w:rsidP="008A164A">
      <w:pPr>
        <w:rPr>
          <w:lang w:val="en-GB" w:eastAsia="en-US"/>
        </w:rPr>
      </w:pPr>
    </w:p>
    <w:p w14:paraId="4FBC8D39" w14:textId="4690B20E" w:rsidR="00194763" w:rsidRDefault="00194763" w:rsidP="00194763">
      <w:pPr>
        <w:pStyle w:val="Heading1"/>
        <w:numPr>
          <w:ilvl w:val="0"/>
          <w:numId w:val="11"/>
        </w:numPr>
      </w:pPr>
      <w:bookmarkStart w:id="2" w:name="_Toc168394371"/>
      <w:r w:rsidRPr="00705E72">
        <w:t>Introduction</w:t>
      </w:r>
      <w:bookmarkEnd w:id="2"/>
    </w:p>
    <w:p w14:paraId="0F8294EF" w14:textId="6F4F8AE3" w:rsidR="00194763" w:rsidRPr="00CA380D" w:rsidRDefault="00194763" w:rsidP="00194763">
      <w:pPr>
        <w:rPr>
          <w:szCs w:val="24"/>
        </w:rPr>
      </w:pPr>
      <w:r w:rsidRPr="42CF4495">
        <w:rPr>
          <w:szCs w:val="24"/>
        </w:rPr>
        <w:t xml:space="preserve">Marshland Primary Academy is based in </w:t>
      </w:r>
      <w:r>
        <w:rPr>
          <w:szCs w:val="24"/>
        </w:rPr>
        <w:t>Moorends</w:t>
      </w:r>
      <w:r w:rsidRPr="42CF4495">
        <w:rPr>
          <w:szCs w:val="24"/>
        </w:rPr>
        <w:t xml:space="preserve"> and is part of the Venn Education Trust. The </w:t>
      </w:r>
      <w:r>
        <w:rPr>
          <w:szCs w:val="24"/>
        </w:rPr>
        <w:t>Executive Head Teacher</w:t>
      </w:r>
      <w:r w:rsidRPr="42CF4495">
        <w:rPr>
          <w:szCs w:val="24"/>
        </w:rPr>
        <w:t xml:space="preserve"> is Mrs </w:t>
      </w:r>
      <w:r>
        <w:rPr>
          <w:szCs w:val="24"/>
        </w:rPr>
        <w:t>Sarah Hall</w:t>
      </w:r>
      <w:r w:rsidRPr="42CF4495">
        <w:rPr>
          <w:szCs w:val="24"/>
        </w:rPr>
        <w:t xml:space="preserve"> and the named SENCO is Mrs Nikki Jowitt. The Governor responsible for SEND at the school is Mr Richard Breckell. Together, they ensure that the Special Educational Needs policy works within the guidelines and inclusion policies of the Code of Practice (201</w:t>
      </w:r>
      <w:r w:rsidR="00383A95">
        <w:rPr>
          <w:szCs w:val="24"/>
        </w:rPr>
        <w:t>5</w:t>
      </w:r>
      <w:r w:rsidRPr="42CF4495">
        <w:rPr>
          <w:szCs w:val="24"/>
        </w:rPr>
        <w:t xml:space="preserve">), the Local Education Authority and other policies current within the school. </w:t>
      </w:r>
    </w:p>
    <w:p w14:paraId="51ACE6DC" w14:textId="77777777" w:rsidR="00194763" w:rsidRDefault="00194763" w:rsidP="00194763">
      <w:pPr>
        <w:rPr>
          <w:b/>
          <w:bCs/>
          <w:szCs w:val="24"/>
          <w:u w:val="single"/>
        </w:rPr>
      </w:pPr>
    </w:p>
    <w:p w14:paraId="1F984468" w14:textId="1E4BE020" w:rsidR="00194763" w:rsidRDefault="00194763" w:rsidP="00194763">
      <w:pPr>
        <w:pStyle w:val="Heading1"/>
        <w:numPr>
          <w:ilvl w:val="0"/>
          <w:numId w:val="11"/>
        </w:numPr>
      </w:pPr>
      <w:bookmarkStart w:id="3" w:name="_Toc168394372"/>
      <w:r w:rsidRPr="42CF4495">
        <w:t>Statement of Intent</w:t>
      </w:r>
      <w:bookmarkEnd w:id="3"/>
    </w:p>
    <w:p w14:paraId="2F850A5F" w14:textId="7C00CA18" w:rsidR="00194763" w:rsidRDefault="00194763" w:rsidP="00194763">
      <w:pPr>
        <w:rPr>
          <w:szCs w:val="24"/>
        </w:rPr>
      </w:pPr>
      <w:r w:rsidRPr="2F9306A4">
        <w:rPr>
          <w:szCs w:val="24"/>
        </w:rPr>
        <w:t>At Marshland Primary Academy, we hold a firm belief that all children have an equal right to a full and rounded education to support them in achieving their full potential. We aim to ensure that those pupils who require additional support have access to a curriculum that is tailored to their needs and one which allows them to flourish. Any barriers to learning are addressed and strategies are used to meet the needs of individual children which is in ‘additional to and different from’ that provided within the curriculum. This is to ensure that we better respond to the four areas of need identified in the Code of Practice (2015). The areas of need are:</w:t>
      </w:r>
    </w:p>
    <w:p w14:paraId="1DEBA805" w14:textId="77777777" w:rsidR="00194763" w:rsidRDefault="00194763" w:rsidP="00194763">
      <w:pPr>
        <w:pStyle w:val="ListParagraph"/>
        <w:numPr>
          <w:ilvl w:val="0"/>
          <w:numId w:val="3"/>
        </w:numPr>
        <w:spacing w:after="200" w:line="276" w:lineRule="auto"/>
        <w:rPr>
          <w:rFonts w:cstheme="minorHAnsi"/>
          <w:szCs w:val="24"/>
        </w:rPr>
      </w:pPr>
      <w:r>
        <w:rPr>
          <w:rFonts w:cstheme="minorHAnsi"/>
          <w:szCs w:val="24"/>
        </w:rPr>
        <w:t>Communication and interaction</w:t>
      </w:r>
    </w:p>
    <w:p w14:paraId="7499828F" w14:textId="77777777" w:rsidR="00194763" w:rsidRDefault="00194763" w:rsidP="00194763">
      <w:pPr>
        <w:pStyle w:val="ListParagraph"/>
        <w:numPr>
          <w:ilvl w:val="0"/>
          <w:numId w:val="3"/>
        </w:numPr>
        <w:spacing w:after="200" w:line="276" w:lineRule="auto"/>
        <w:rPr>
          <w:rFonts w:cstheme="minorHAnsi"/>
          <w:szCs w:val="24"/>
        </w:rPr>
      </w:pPr>
      <w:r>
        <w:rPr>
          <w:rFonts w:cstheme="minorHAnsi"/>
          <w:szCs w:val="24"/>
        </w:rPr>
        <w:t>Cognition and Learning</w:t>
      </w:r>
    </w:p>
    <w:p w14:paraId="40329160" w14:textId="77777777" w:rsidR="00194763" w:rsidRDefault="00194763" w:rsidP="00194763">
      <w:pPr>
        <w:pStyle w:val="ListParagraph"/>
        <w:numPr>
          <w:ilvl w:val="0"/>
          <w:numId w:val="3"/>
        </w:numPr>
        <w:spacing w:after="200" w:line="276" w:lineRule="auto"/>
        <w:rPr>
          <w:rFonts w:cstheme="minorHAnsi"/>
          <w:szCs w:val="24"/>
        </w:rPr>
      </w:pPr>
      <w:r>
        <w:rPr>
          <w:rFonts w:cstheme="minorHAnsi"/>
          <w:szCs w:val="24"/>
        </w:rPr>
        <w:lastRenderedPageBreak/>
        <w:t>Social, emotional and mental health</w:t>
      </w:r>
    </w:p>
    <w:p w14:paraId="6EFFD93A" w14:textId="77777777" w:rsidR="00194763" w:rsidRDefault="00194763" w:rsidP="00194763">
      <w:pPr>
        <w:pStyle w:val="ListParagraph"/>
        <w:numPr>
          <w:ilvl w:val="0"/>
          <w:numId w:val="3"/>
        </w:numPr>
        <w:spacing w:after="200" w:line="276" w:lineRule="auto"/>
        <w:rPr>
          <w:rFonts w:cstheme="minorHAnsi"/>
          <w:szCs w:val="24"/>
        </w:rPr>
      </w:pPr>
      <w:r>
        <w:rPr>
          <w:rFonts w:cstheme="minorHAnsi"/>
          <w:szCs w:val="24"/>
        </w:rPr>
        <w:t>Sensory/physical</w:t>
      </w:r>
    </w:p>
    <w:p w14:paraId="683D7F9A" w14:textId="77777777" w:rsidR="00194763" w:rsidRDefault="00194763" w:rsidP="00194763">
      <w:pPr>
        <w:rPr>
          <w:rFonts w:cstheme="minorHAnsi"/>
          <w:szCs w:val="24"/>
        </w:rPr>
      </w:pPr>
      <w:r>
        <w:rPr>
          <w:rFonts w:cstheme="minorHAnsi"/>
          <w:szCs w:val="24"/>
        </w:rPr>
        <w:t xml:space="preserve">For further information on the areas of need, please see the </w:t>
      </w:r>
      <w:r w:rsidRPr="00D12A4B">
        <w:rPr>
          <w:rFonts w:cstheme="minorHAnsi"/>
          <w:b/>
          <w:szCs w:val="24"/>
        </w:rPr>
        <w:t>SEND Code of Practice 201</w:t>
      </w:r>
      <w:r>
        <w:rPr>
          <w:rFonts w:cstheme="minorHAnsi"/>
          <w:b/>
          <w:szCs w:val="24"/>
        </w:rPr>
        <w:t>5</w:t>
      </w:r>
      <w:r>
        <w:rPr>
          <w:rFonts w:cstheme="minorHAnsi"/>
          <w:szCs w:val="24"/>
        </w:rPr>
        <w:t>.</w:t>
      </w:r>
    </w:p>
    <w:p w14:paraId="47661E56" w14:textId="77777777" w:rsidR="00194763" w:rsidRDefault="00194763" w:rsidP="00194763">
      <w:pPr>
        <w:rPr>
          <w:b/>
          <w:bCs/>
          <w:szCs w:val="24"/>
          <w:u w:val="single"/>
        </w:rPr>
      </w:pPr>
    </w:p>
    <w:p w14:paraId="1A5528C4" w14:textId="33DF841D" w:rsidR="00194763" w:rsidRPr="00FF0401" w:rsidRDefault="00194763" w:rsidP="00194763">
      <w:pPr>
        <w:pStyle w:val="Heading1"/>
        <w:numPr>
          <w:ilvl w:val="0"/>
          <w:numId w:val="11"/>
        </w:numPr>
        <w:rPr>
          <w:szCs w:val="24"/>
        </w:rPr>
      </w:pPr>
      <w:bookmarkStart w:id="4" w:name="_Toc168394373"/>
      <w:r w:rsidRPr="00FF0401">
        <w:rPr>
          <w:szCs w:val="24"/>
        </w:rPr>
        <w:t>What are Special Educational Needs?</w:t>
      </w:r>
      <w:bookmarkEnd w:id="4"/>
    </w:p>
    <w:p w14:paraId="5009974E" w14:textId="08D00BF1" w:rsidR="00194763" w:rsidRPr="00FF0401" w:rsidRDefault="00194763" w:rsidP="00194763">
      <w:pPr>
        <w:rPr>
          <w:szCs w:val="24"/>
        </w:rPr>
      </w:pPr>
      <w:r w:rsidRPr="00FF0401">
        <w:rPr>
          <w:szCs w:val="24"/>
        </w:rPr>
        <w:t>A child or young person has special educational need</w:t>
      </w:r>
      <w:r w:rsidR="00BE78CC" w:rsidRPr="00FF0401">
        <w:rPr>
          <w:szCs w:val="24"/>
        </w:rPr>
        <w:t>s</w:t>
      </w:r>
      <w:r w:rsidRPr="00FF0401">
        <w:rPr>
          <w:szCs w:val="24"/>
        </w:rPr>
        <w:t xml:space="preserve"> if he or she has a learning difficulty or disability which calls for special educational provision to be made for him or her. A learning difficulty or disability is</w:t>
      </w:r>
      <w:r w:rsidRPr="00FF0401">
        <w:rPr>
          <w:rFonts w:eastAsia="Arial Unicode MS"/>
          <w:szCs w:val="24"/>
        </w:rPr>
        <w:t xml:space="preserve"> a significantly greater difficulty in learning than the majority of others of the same age. Special educational provision is educational or training provision that is additional to or different from that made generally for others of the same age.  This means provision that goes beyond the </w:t>
      </w:r>
      <w:r w:rsidR="000D26C7" w:rsidRPr="00FF0401">
        <w:rPr>
          <w:rFonts w:eastAsia="Arial Unicode MS"/>
          <w:szCs w:val="24"/>
        </w:rPr>
        <w:t>adapted</w:t>
      </w:r>
      <w:r w:rsidRPr="00FF0401">
        <w:rPr>
          <w:rFonts w:eastAsia="Arial Unicode MS"/>
          <w:szCs w:val="24"/>
        </w:rPr>
        <w:t xml:space="preserve"> approaches and learning arrangements normally provided as part of high quality, personalised teaching. </w:t>
      </w:r>
    </w:p>
    <w:p w14:paraId="1AFE7CB4" w14:textId="5D6D496F" w:rsidR="00194763" w:rsidRPr="00FF0401" w:rsidRDefault="00194763" w:rsidP="00194763">
      <w:pPr>
        <w:rPr>
          <w:rFonts w:eastAsia="Arial Unicode MS" w:cs="Arial"/>
          <w:color w:val="000000"/>
          <w:szCs w:val="24"/>
        </w:rPr>
      </w:pPr>
      <w:r w:rsidRPr="00FF0401">
        <w:rPr>
          <w:rFonts w:eastAsia="Arial Unicode MS" w:cs="Arial"/>
          <w:color w:val="000000"/>
          <w:szCs w:val="24"/>
        </w:rPr>
        <w:t>Children may be identified as having long term and significant SEN if they are not making adequate progress despite good Quality First Teaching and all relevant and purposeful interventions and strategies being in place.</w:t>
      </w:r>
    </w:p>
    <w:p w14:paraId="3002D86A" w14:textId="77777777" w:rsidR="00194763" w:rsidRPr="00FF0401" w:rsidRDefault="00194763" w:rsidP="00194763">
      <w:pPr>
        <w:rPr>
          <w:szCs w:val="24"/>
        </w:rPr>
      </w:pPr>
      <w:r w:rsidRPr="00FF0401">
        <w:rPr>
          <w:szCs w:val="24"/>
        </w:rPr>
        <w:t>(Special educational needs and disability code of practice: 0 to 25 years)</w:t>
      </w:r>
    </w:p>
    <w:p w14:paraId="783517DF" w14:textId="77777777" w:rsidR="00194763" w:rsidRPr="00FF0401" w:rsidRDefault="00194763" w:rsidP="00194763">
      <w:pPr>
        <w:outlineLvl w:val="0"/>
        <w:rPr>
          <w:b/>
          <w:szCs w:val="24"/>
          <w:u w:val="single"/>
        </w:rPr>
      </w:pPr>
    </w:p>
    <w:p w14:paraId="27E1BD26" w14:textId="400E5DA8" w:rsidR="00194763" w:rsidRPr="00194763" w:rsidRDefault="00194763" w:rsidP="00194763">
      <w:pPr>
        <w:pStyle w:val="Heading1"/>
        <w:numPr>
          <w:ilvl w:val="0"/>
          <w:numId w:val="11"/>
        </w:numPr>
      </w:pPr>
      <w:bookmarkStart w:id="5" w:name="_Toc168394374"/>
      <w:r w:rsidRPr="00194763">
        <w:t>Aims and objectives of this policy:</w:t>
      </w:r>
      <w:bookmarkEnd w:id="5"/>
    </w:p>
    <w:p w14:paraId="1A222D74" w14:textId="0B29CE26" w:rsidR="00194763" w:rsidRDefault="00194763" w:rsidP="00782003">
      <w:pPr>
        <w:rPr>
          <w:b/>
          <w:u w:val="single"/>
        </w:rPr>
      </w:pPr>
      <w:r>
        <w:t xml:space="preserve">At Marshland Primary Academy we aim to make every child’s experience at school the best it can be. We want to ensure that all children are happy and </w:t>
      </w:r>
      <w:r w:rsidR="00BE78CC">
        <w:t xml:space="preserve">are </w:t>
      </w:r>
      <w:r>
        <w:t>provided with the opportunities to succeed and grow to be confident and independent individuals. The Special Educational Needs and Disability policy states the values that underpin our practice within SEND. These include:</w:t>
      </w:r>
    </w:p>
    <w:p w14:paraId="2C367C08" w14:textId="77777777" w:rsidR="00194763" w:rsidRPr="00782003" w:rsidRDefault="00194763" w:rsidP="00782003">
      <w:pPr>
        <w:pStyle w:val="ListParagraph"/>
        <w:numPr>
          <w:ilvl w:val="0"/>
          <w:numId w:val="14"/>
        </w:numPr>
        <w:rPr>
          <w:b/>
          <w:u w:val="single"/>
        </w:rPr>
      </w:pPr>
      <w:r w:rsidRPr="00782003">
        <w:rPr>
          <w:rFonts w:eastAsia="Arial Unicode MS"/>
          <w:u w:color="000000"/>
        </w:rPr>
        <w:t>to work in partnership with families and others involved in the care of children in our school to ensure all medical, health and social care needs are met</w:t>
      </w:r>
    </w:p>
    <w:p w14:paraId="4140FDEC" w14:textId="77777777" w:rsidR="00194763" w:rsidRPr="00782003" w:rsidRDefault="00194763" w:rsidP="00782003">
      <w:pPr>
        <w:pStyle w:val="ListParagraph"/>
        <w:numPr>
          <w:ilvl w:val="0"/>
          <w:numId w:val="14"/>
        </w:numPr>
        <w:rPr>
          <w:b/>
          <w:bCs/>
          <w:u w:val="single"/>
        </w:rPr>
      </w:pPr>
      <w:r w:rsidRPr="00782003">
        <w:rPr>
          <w:rFonts w:eastAsia="Arial Unicode MS" w:cs="Arial"/>
          <w:color w:val="000000" w:themeColor="text1"/>
          <w:szCs w:val="24"/>
        </w:rPr>
        <w:t>to ensure all teachers and support staff have a good understanding of the Code of Practice 2015 and have regular and consistent professional development to ensure a high level of staff expertise</w:t>
      </w:r>
    </w:p>
    <w:p w14:paraId="755A175B" w14:textId="77777777" w:rsidR="00194763" w:rsidRPr="00782003" w:rsidRDefault="00194763" w:rsidP="00782003">
      <w:pPr>
        <w:pStyle w:val="ListParagraph"/>
        <w:numPr>
          <w:ilvl w:val="0"/>
          <w:numId w:val="14"/>
        </w:numPr>
        <w:rPr>
          <w:b/>
          <w:u w:val="single"/>
        </w:rPr>
      </w:pPr>
      <w:r w:rsidRPr="00782003">
        <w:rPr>
          <w:rFonts w:eastAsia="Arial Unicode MS" w:cs="Arial"/>
          <w:color w:val="000000"/>
          <w:szCs w:val="24"/>
          <w:u w:color="000000"/>
        </w:rPr>
        <w:t>to create a positive learning environment which engages all children and will support them in achieving their true potential</w:t>
      </w:r>
    </w:p>
    <w:p w14:paraId="1C3EE8FC" w14:textId="77777777" w:rsidR="00194763" w:rsidRPr="00782003" w:rsidRDefault="00194763" w:rsidP="00782003">
      <w:pPr>
        <w:pStyle w:val="ListParagraph"/>
        <w:numPr>
          <w:ilvl w:val="0"/>
          <w:numId w:val="14"/>
        </w:numPr>
        <w:rPr>
          <w:b/>
          <w:bCs/>
          <w:u w:val="single"/>
        </w:rPr>
      </w:pPr>
      <w:r w:rsidRPr="00782003">
        <w:rPr>
          <w:rFonts w:eastAsia="Arial Unicode MS" w:cs="Arial"/>
          <w:color w:val="000000" w:themeColor="text1"/>
          <w:szCs w:val="24"/>
        </w:rPr>
        <w:t>to identify needs, particularly of vulnerable and disadvantaged children, at the earliest opportunity, meet their needs, and review their progress regularly</w:t>
      </w:r>
    </w:p>
    <w:p w14:paraId="347CC6D1" w14:textId="77777777" w:rsidR="00194763" w:rsidRPr="00782003" w:rsidRDefault="00194763" w:rsidP="00782003">
      <w:pPr>
        <w:pStyle w:val="ListParagraph"/>
        <w:numPr>
          <w:ilvl w:val="0"/>
          <w:numId w:val="14"/>
        </w:numPr>
        <w:rPr>
          <w:b/>
          <w:u w:val="single"/>
        </w:rPr>
      </w:pPr>
      <w:r w:rsidRPr="00782003">
        <w:rPr>
          <w:rFonts w:eastAsia="Arial Unicode MS" w:cs="Arial"/>
          <w:color w:val="000000"/>
          <w:szCs w:val="24"/>
          <w:u w:color="000000"/>
        </w:rPr>
        <w:t>to ensure that all children have full access to all elements of the school curriculum through providing reasonable adjustments</w:t>
      </w:r>
    </w:p>
    <w:p w14:paraId="31E40D67" w14:textId="77777777" w:rsidR="00194763" w:rsidRPr="00782003" w:rsidRDefault="00194763" w:rsidP="00782003">
      <w:pPr>
        <w:pStyle w:val="ListParagraph"/>
        <w:numPr>
          <w:ilvl w:val="0"/>
          <w:numId w:val="14"/>
        </w:numPr>
        <w:rPr>
          <w:b/>
          <w:u w:val="single"/>
        </w:rPr>
      </w:pPr>
      <w:r w:rsidRPr="00782003">
        <w:rPr>
          <w:rFonts w:eastAsia="Arial Unicode MS" w:cs="Arial"/>
          <w:color w:val="000000"/>
          <w:szCs w:val="24"/>
          <w:u w:color="000000"/>
        </w:rPr>
        <w:t>to develop confidence in partnership by collecting the views of parents, carers and children on a termly basis</w:t>
      </w:r>
    </w:p>
    <w:p w14:paraId="14E2FB37" w14:textId="77777777" w:rsidR="00194763" w:rsidRPr="00782003" w:rsidRDefault="00194763" w:rsidP="00782003">
      <w:pPr>
        <w:pStyle w:val="ListParagraph"/>
        <w:numPr>
          <w:ilvl w:val="0"/>
          <w:numId w:val="14"/>
        </w:numPr>
        <w:rPr>
          <w:b/>
          <w:u w:val="single"/>
        </w:rPr>
      </w:pPr>
      <w:r w:rsidRPr="00782003">
        <w:rPr>
          <w:rFonts w:eastAsia="Arial Unicode MS" w:cs="Arial"/>
          <w:color w:val="000000"/>
          <w:szCs w:val="24"/>
          <w:u w:color="000000"/>
        </w:rPr>
        <w:t>to make every effort to narrow and close the gap in achievement between vulnerable and disadvantaged children and their peers</w:t>
      </w:r>
    </w:p>
    <w:p w14:paraId="62CC3BCE" w14:textId="5507D286" w:rsidR="00194763" w:rsidRPr="00782003" w:rsidRDefault="00194763" w:rsidP="00782003">
      <w:pPr>
        <w:pStyle w:val="ListParagraph"/>
        <w:numPr>
          <w:ilvl w:val="0"/>
          <w:numId w:val="14"/>
        </w:numPr>
        <w:rPr>
          <w:b/>
          <w:u w:val="single"/>
        </w:rPr>
      </w:pPr>
      <w:r w:rsidRPr="00782003">
        <w:rPr>
          <w:rFonts w:eastAsia="Arial Unicode MS" w:cs="Arial"/>
          <w:color w:val="000000"/>
          <w:szCs w:val="24"/>
          <w:u w:color="000000"/>
        </w:rPr>
        <w:t>to work in cooperative and productive partnership with the Local Authority and other outside agencies, to ensure there is a multi-professional approach to meeting the needs of all learners</w:t>
      </w:r>
    </w:p>
    <w:p w14:paraId="501F2AF9" w14:textId="77777777" w:rsidR="00194763" w:rsidRPr="00782003" w:rsidRDefault="00194763" w:rsidP="00782003">
      <w:pPr>
        <w:pStyle w:val="ListParagraph"/>
        <w:numPr>
          <w:ilvl w:val="0"/>
          <w:numId w:val="14"/>
        </w:numPr>
        <w:rPr>
          <w:b/>
          <w:u w:val="single"/>
        </w:rPr>
      </w:pPr>
      <w:r w:rsidRPr="00782003">
        <w:rPr>
          <w:rFonts w:eastAsia="Arial Unicode MS" w:cs="Arial"/>
          <w:color w:val="000000"/>
          <w:szCs w:val="24"/>
          <w:u w:color="000000"/>
        </w:rPr>
        <w:t>to keep up to date with the provision and services set out in the Local Authority's Local Offer to maximise mainstream universal services and funded targeted and specialist provision and services</w:t>
      </w:r>
    </w:p>
    <w:p w14:paraId="56C063D4" w14:textId="77777777" w:rsidR="00194763" w:rsidRDefault="00194763" w:rsidP="00194763">
      <w:pPr>
        <w:outlineLvl w:val="0"/>
        <w:rPr>
          <w:rFonts w:eastAsia="Arial Unicode MS" w:cs="Arial"/>
          <w:color w:val="000000"/>
          <w:szCs w:val="24"/>
          <w:u w:color="000000"/>
        </w:rPr>
      </w:pPr>
    </w:p>
    <w:p w14:paraId="2DC29FE5" w14:textId="3F0695A5" w:rsidR="00194763" w:rsidRDefault="00194763" w:rsidP="00194763">
      <w:pPr>
        <w:pStyle w:val="Heading1"/>
        <w:numPr>
          <w:ilvl w:val="0"/>
          <w:numId w:val="11"/>
        </w:numPr>
        <w:rPr>
          <w:rFonts w:eastAsia="Arial Unicode MS"/>
        </w:rPr>
      </w:pPr>
      <w:bookmarkStart w:id="6" w:name="_Toc168394375"/>
      <w:r>
        <w:rPr>
          <w:rFonts w:eastAsia="Arial Unicode MS"/>
        </w:rPr>
        <w:lastRenderedPageBreak/>
        <w:t>Equal opportunities and Inclusion</w:t>
      </w:r>
      <w:bookmarkEnd w:id="6"/>
    </w:p>
    <w:p w14:paraId="1E7CF2E7" w14:textId="77777777" w:rsidR="00194763" w:rsidRDefault="00194763" w:rsidP="00194763">
      <w:pPr>
        <w:outlineLvl w:val="0"/>
        <w:rPr>
          <w:rFonts w:eastAsia="Arial Unicode MS" w:cs="Arial"/>
          <w:color w:val="000000"/>
          <w:szCs w:val="24"/>
          <w:u w:color="000000"/>
        </w:rPr>
      </w:pPr>
    </w:p>
    <w:p w14:paraId="3A7F522C" w14:textId="77777777" w:rsidR="00194763" w:rsidRPr="0085604F" w:rsidRDefault="00194763" w:rsidP="00194763">
      <w:pPr>
        <w:pStyle w:val="NoSpacing"/>
        <w:rPr>
          <w:rFonts w:ascii="Arial" w:hAnsi="Arial" w:cs="Arial"/>
          <w:color w:val="000000"/>
          <w:sz w:val="24"/>
          <w:szCs w:val="24"/>
          <w:lang w:val="en-US"/>
        </w:rPr>
      </w:pPr>
      <w:r w:rsidRPr="17E8CA16">
        <w:rPr>
          <w:rFonts w:ascii="Arial" w:hAnsi="Arial" w:cs="Arial"/>
          <w:sz w:val="24"/>
          <w:szCs w:val="24"/>
          <w:lang w:val="en-US"/>
        </w:rPr>
        <w:t xml:space="preserve">We aim to ensure inclusion for all pupils by taking into account gender, ethnicity, culture, religion, language, sexual orientation, age, ability, disability and social circumstances to ensure that all pupils are prepared for full participation in a multi-ethnic society. We continually assess and measure the impact of our provision through meetings with our SEND co-ordinator and individual teachers. We aim to ensure all children have equal access to succeeding in all areas of the curriculum. </w:t>
      </w:r>
    </w:p>
    <w:p w14:paraId="41803C0C" w14:textId="77777777" w:rsidR="00194763" w:rsidRPr="0085604F" w:rsidRDefault="00194763" w:rsidP="00194763">
      <w:pPr>
        <w:pStyle w:val="NoSpacing"/>
        <w:rPr>
          <w:rFonts w:ascii="Arial" w:hAnsi="Arial" w:cs="Arial"/>
          <w:color w:val="000000"/>
          <w:sz w:val="24"/>
          <w:szCs w:val="24"/>
          <w:u w:color="000000"/>
        </w:rPr>
      </w:pPr>
    </w:p>
    <w:p w14:paraId="6F8C7EEF" w14:textId="77777777" w:rsidR="00194763" w:rsidRPr="0085604F" w:rsidRDefault="00194763" w:rsidP="00194763">
      <w:pPr>
        <w:pStyle w:val="NoSpacing"/>
        <w:rPr>
          <w:rFonts w:ascii="Arial" w:hAnsi="Arial" w:cs="Arial"/>
          <w:color w:val="000000"/>
          <w:sz w:val="24"/>
          <w:szCs w:val="24"/>
          <w:lang w:val="en-US"/>
        </w:rPr>
      </w:pPr>
      <w:r w:rsidRPr="17E8CA16">
        <w:rPr>
          <w:rFonts w:ascii="Arial" w:hAnsi="Arial" w:cs="Arial"/>
          <w:color w:val="000000" w:themeColor="text1"/>
          <w:sz w:val="24"/>
          <w:szCs w:val="24"/>
          <w:lang w:val="en-US"/>
        </w:rPr>
        <w:t>We pride ourselves on developing positive and effective relationships with our children. We respect and understand that children learn in different ways and therefore provide a variety of strategies for learning.</w:t>
      </w:r>
    </w:p>
    <w:p w14:paraId="7BEE8A36" w14:textId="77777777" w:rsidR="00194763" w:rsidRPr="00E725FD" w:rsidRDefault="00194763" w:rsidP="00194763">
      <w:pPr>
        <w:outlineLvl w:val="0"/>
        <w:rPr>
          <w:rFonts w:eastAsia="Arial Unicode MS" w:cs="Arial"/>
          <w:color w:val="000000"/>
          <w:szCs w:val="24"/>
          <w:u w:color="000000"/>
        </w:rPr>
      </w:pPr>
    </w:p>
    <w:p w14:paraId="09392F55" w14:textId="77777777" w:rsidR="00194763" w:rsidRDefault="00194763" w:rsidP="00194763">
      <w:pPr>
        <w:rPr>
          <w:rFonts w:cstheme="minorHAnsi"/>
          <w:b/>
          <w:szCs w:val="24"/>
          <w:u w:val="single"/>
        </w:rPr>
      </w:pPr>
    </w:p>
    <w:p w14:paraId="71D99124" w14:textId="3EC795D4" w:rsidR="00194763" w:rsidRDefault="00194763" w:rsidP="00194763">
      <w:pPr>
        <w:pStyle w:val="Heading1"/>
        <w:numPr>
          <w:ilvl w:val="0"/>
          <w:numId w:val="11"/>
        </w:numPr>
      </w:pPr>
      <w:bookmarkStart w:id="7" w:name="_Toc168394376"/>
      <w:r>
        <w:t>A graduated response to special educational needs</w:t>
      </w:r>
      <w:bookmarkEnd w:id="7"/>
    </w:p>
    <w:p w14:paraId="42A1F3EF" w14:textId="77777777" w:rsidR="00194763" w:rsidRPr="00E94AAD" w:rsidRDefault="00194763" w:rsidP="00782003">
      <w:pPr>
        <w:rPr>
          <w:b/>
          <w:u w:val="single"/>
        </w:rPr>
      </w:pPr>
      <w:r>
        <w:t xml:space="preserve">At Marshland Primary Academy we understand that good practice in Special Educational Needs is promoted and embedded throughout the whole school. We believe effective co-production with all stakeholders is key to supporting and developing the child in achieving their learning potential. We strive to ensure that all parties working with the child have a clear understanding of their roles and responsibilities. </w:t>
      </w:r>
    </w:p>
    <w:p w14:paraId="5A17FA5B" w14:textId="77777777" w:rsidR="00194763" w:rsidRPr="003F6821" w:rsidRDefault="00194763" w:rsidP="00782003">
      <w:pPr>
        <w:rPr>
          <w:rFonts w:eastAsia="Arial Unicode MS" w:cs="Arial"/>
          <w:color w:val="000000"/>
          <w:u w:val="single" w:color="000000"/>
        </w:rPr>
      </w:pPr>
      <w:r w:rsidRPr="003F6821">
        <w:rPr>
          <w:rFonts w:eastAsia="Arial Unicode MS" w:cs="Arial"/>
          <w:color w:val="000000"/>
          <w:u w:val="single" w:color="000000"/>
        </w:rPr>
        <w:t xml:space="preserve">Whole school general Identification and Assessment </w:t>
      </w:r>
    </w:p>
    <w:p w14:paraId="64EC496D" w14:textId="77777777" w:rsidR="00194763" w:rsidRDefault="00194763" w:rsidP="00782003">
      <w:pPr>
        <w:rPr>
          <w:rFonts w:eastAsia="Arial Unicode MS" w:cs="Arial"/>
          <w:color w:val="000000"/>
        </w:rPr>
      </w:pPr>
      <w:bookmarkStart w:id="8" w:name="_Toc168393849"/>
      <w:r w:rsidRPr="003F6821">
        <w:rPr>
          <w:rFonts w:eastAsia="Arial Unicode MS" w:cs="Arial"/>
          <w:color w:val="000000"/>
        </w:rPr>
        <w:t>All our children’s needs are identified and met as early as possible through:</w:t>
      </w:r>
      <w:bookmarkEnd w:id="8"/>
      <w:r w:rsidRPr="003F6821">
        <w:rPr>
          <w:rFonts w:eastAsia="Arial Unicode MS" w:cs="Arial"/>
          <w:color w:val="000000"/>
        </w:rPr>
        <w:t xml:space="preserve"> </w:t>
      </w:r>
    </w:p>
    <w:p w14:paraId="57C9C8AB" w14:textId="6BBE5A7A" w:rsidR="00194763" w:rsidRPr="004C239D" w:rsidRDefault="004C239D" w:rsidP="004C239D">
      <w:pPr>
        <w:pStyle w:val="ListParagraph"/>
        <w:numPr>
          <w:ilvl w:val="0"/>
          <w:numId w:val="22"/>
        </w:numPr>
        <w:rPr>
          <w:rFonts w:eastAsia="Arial Unicode MS" w:cs="Arial"/>
          <w:color w:val="000000"/>
        </w:rPr>
      </w:pPr>
      <w:bookmarkStart w:id="9" w:name="_Toc168393850"/>
      <w:r w:rsidRPr="004C239D">
        <w:rPr>
          <w:rFonts w:eastAsia="Arial Unicode MS"/>
          <w:lang w:eastAsia="en-US"/>
        </w:rPr>
        <w:t>C</w:t>
      </w:r>
      <w:r w:rsidR="00194763" w:rsidRPr="004C239D">
        <w:rPr>
          <w:rFonts w:eastAsia="Arial Unicode MS"/>
          <w:lang w:eastAsia="en-US"/>
        </w:rPr>
        <w:t>hildren entering the setting will be assessed and any needs will be identified at this point or from communicating with previous settings and/or other services.</w:t>
      </w:r>
      <w:bookmarkEnd w:id="9"/>
      <w:r w:rsidR="00194763" w:rsidRPr="004C239D">
        <w:rPr>
          <w:rFonts w:eastAsia="Arial Unicode MS"/>
          <w:lang w:eastAsia="en-US"/>
        </w:rPr>
        <w:t xml:space="preserve"> </w:t>
      </w:r>
    </w:p>
    <w:p w14:paraId="73241B70" w14:textId="77777777" w:rsidR="00194763" w:rsidRPr="004C239D" w:rsidRDefault="00194763" w:rsidP="00782003">
      <w:pPr>
        <w:pStyle w:val="ListParagraph"/>
        <w:numPr>
          <w:ilvl w:val="0"/>
          <w:numId w:val="22"/>
        </w:numPr>
        <w:rPr>
          <w:rFonts w:eastAsia="Arial Unicode MS" w:cs="Arial"/>
          <w:color w:val="000000"/>
        </w:rPr>
      </w:pPr>
      <w:bookmarkStart w:id="10" w:name="_Toc168393851"/>
      <w:r w:rsidRPr="004C239D">
        <w:rPr>
          <w:rFonts w:eastAsia="Arial Unicode MS"/>
          <w:lang w:eastAsia="en-US"/>
        </w:rPr>
        <w:t>Listening to and following up teacher/staff concerns</w:t>
      </w:r>
      <w:bookmarkEnd w:id="10"/>
    </w:p>
    <w:p w14:paraId="4B3D974A" w14:textId="1BD7AE5E" w:rsidR="00194763" w:rsidRDefault="004C239D" w:rsidP="00782003">
      <w:pPr>
        <w:pStyle w:val="ListParagraph"/>
        <w:numPr>
          <w:ilvl w:val="0"/>
          <w:numId w:val="22"/>
        </w:numPr>
        <w:rPr>
          <w:rFonts w:eastAsia="Arial Unicode MS" w:cs="Arial"/>
          <w:color w:val="000000"/>
        </w:rPr>
      </w:pPr>
      <w:bookmarkStart w:id="11" w:name="_Toc168393852"/>
      <w:r w:rsidRPr="004C239D">
        <w:rPr>
          <w:rFonts w:eastAsia="Arial Unicode MS" w:cs="Arial"/>
          <w:color w:val="000000"/>
        </w:rPr>
        <w:t>L</w:t>
      </w:r>
      <w:r w:rsidR="00194763" w:rsidRPr="004C239D">
        <w:rPr>
          <w:rFonts w:eastAsia="Arial Unicode MS" w:cs="Arial"/>
          <w:color w:val="000000"/>
        </w:rPr>
        <w:t>istening to and following up parental concerns</w:t>
      </w:r>
      <w:bookmarkEnd w:id="11"/>
    </w:p>
    <w:p w14:paraId="14E1D89D" w14:textId="73F9D5F2" w:rsidR="00194763" w:rsidRDefault="004C239D" w:rsidP="00782003">
      <w:pPr>
        <w:pStyle w:val="ListParagraph"/>
        <w:numPr>
          <w:ilvl w:val="0"/>
          <w:numId w:val="22"/>
        </w:numPr>
        <w:rPr>
          <w:rFonts w:eastAsia="Arial Unicode MS" w:cs="Arial"/>
          <w:color w:val="000000"/>
        </w:rPr>
      </w:pPr>
      <w:bookmarkStart w:id="12" w:name="_Toc168393853"/>
      <w:r>
        <w:rPr>
          <w:rFonts w:eastAsia="Arial Unicode MS" w:cs="Arial"/>
          <w:color w:val="000000"/>
        </w:rPr>
        <w:t>L</w:t>
      </w:r>
      <w:r w:rsidR="00194763" w:rsidRPr="004C239D">
        <w:rPr>
          <w:rFonts w:eastAsia="Arial Unicode MS" w:cs="Arial"/>
          <w:color w:val="000000"/>
        </w:rPr>
        <w:t>istening to and taking into account the child’s views, wishes and feelings</w:t>
      </w:r>
      <w:bookmarkEnd w:id="12"/>
    </w:p>
    <w:p w14:paraId="373FB3A3" w14:textId="42594511" w:rsidR="00194763" w:rsidRPr="004C239D" w:rsidRDefault="004C239D" w:rsidP="00782003">
      <w:pPr>
        <w:pStyle w:val="ListParagraph"/>
        <w:numPr>
          <w:ilvl w:val="0"/>
          <w:numId w:val="22"/>
        </w:numPr>
        <w:rPr>
          <w:rFonts w:eastAsia="Arial Unicode MS" w:cs="Arial"/>
          <w:color w:val="000000"/>
        </w:rPr>
      </w:pPr>
      <w:bookmarkStart w:id="13" w:name="_Toc168393854"/>
      <w:r w:rsidRPr="004C239D">
        <w:rPr>
          <w:rFonts w:eastAsia="Arial Unicode MS" w:cs="Arial"/>
          <w:color w:val="000000" w:themeColor="text1"/>
        </w:rPr>
        <w:t>T</w:t>
      </w:r>
      <w:r w:rsidR="00194763" w:rsidRPr="004C239D">
        <w:rPr>
          <w:rFonts w:eastAsia="Arial Unicode MS" w:cs="Arial"/>
          <w:color w:val="000000" w:themeColor="text1"/>
        </w:rPr>
        <w:t>he analysis of data including baseline assessments and end of key Stage achievement to track individual children’s progress over time</w:t>
      </w:r>
      <w:bookmarkEnd w:id="13"/>
      <w:r w:rsidR="00194763" w:rsidRPr="004C239D">
        <w:rPr>
          <w:rFonts w:eastAsia="Arial Unicode MS" w:cs="Arial"/>
          <w:color w:val="000000" w:themeColor="text1"/>
        </w:rPr>
        <w:t xml:space="preserve"> </w:t>
      </w:r>
    </w:p>
    <w:p w14:paraId="21DB3B53" w14:textId="77777777" w:rsidR="00194763" w:rsidRDefault="00194763" w:rsidP="00782003">
      <w:pPr>
        <w:rPr>
          <w:rFonts w:eastAsia="Arial Unicode MS" w:cs="Arial"/>
          <w:color w:val="000000"/>
        </w:rPr>
      </w:pPr>
    </w:p>
    <w:p w14:paraId="727FA116" w14:textId="77777777" w:rsidR="00194763" w:rsidRPr="00FD15EC" w:rsidRDefault="00194763" w:rsidP="00782003">
      <w:pPr>
        <w:rPr>
          <w:rFonts w:eastAsia="Arial Unicode MS" w:cs="Arial"/>
          <w:color w:val="000000"/>
        </w:rPr>
      </w:pPr>
      <w:bookmarkStart w:id="14" w:name="_Toc168393855"/>
      <w:r>
        <w:t>Marshland Primary Academy</w:t>
      </w:r>
      <w:r w:rsidRPr="00FD15EC">
        <w:t xml:space="preserve"> use</w:t>
      </w:r>
      <w:r>
        <w:t>s</w:t>
      </w:r>
      <w:r w:rsidRPr="00FD15EC">
        <w:t xml:space="preserve"> a variety of formative and summative assessment methods including analysis of data and pupil progress meetings</w:t>
      </w:r>
      <w:r>
        <w:t xml:space="preserve"> to support us in identifying children who require support that is ‘additional to and different from’ that provided within a differentiated curriculum</w:t>
      </w:r>
      <w:r w:rsidRPr="00FD15EC">
        <w:t>.</w:t>
      </w:r>
      <w:bookmarkEnd w:id="14"/>
    </w:p>
    <w:p w14:paraId="2553C334" w14:textId="77777777" w:rsidR="00194763" w:rsidRDefault="00194763" w:rsidP="00782003">
      <w:pPr>
        <w:rPr>
          <w:rFonts w:asciiTheme="minorHAnsi" w:hAnsiTheme="minorHAnsi" w:cs="Arial"/>
          <w:u w:val="single"/>
        </w:rPr>
      </w:pPr>
    </w:p>
    <w:p w14:paraId="19745F42" w14:textId="09ED3A31" w:rsidR="00194763" w:rsidRPr="002B7360" w:rsidRDefault="00782003" w:rsidP="00782003">
      <w:pPr>
        <w:pStyle w:val="Heading1"/>
        <w:numPr>
          <w:ilvl w:val="0"/>
          <w:numId w:val="11"/>
        </w:numPr>
      </w:pPr>
      <w:bookmarkStart w:id="15" w:name="_Toc168394377"/>
      <w:r>
        <w:t>M</w:t>
      </w:r>
      <w:r w:rsidR="00194763" w:rsidRPr="002B7360">
        <w:t>onitoring children’s progress</w:t>
      </w:r>
      <w:bookmarkEnd w:id="15"/>
    </w:p>
    <w:p w14:paraId="207737C0" w14:textId="77777777" w:rsidR="00194763" w:rsidRPr="002B7360" w:rsidRDefault="00194763" w:rsidP="00782003">
      <w:r w:rsidRPr="002B7360">
        <w:t>If the above procedures have highlighted that a child would benefit from receiving support over and above that which is normally available within a particular class or subject, then the school will adopt a graduated response. Initially, this will begin with discussions between the class teacher and parents/carers. Class teachers will highlight the difficulties and areas of need for the child and it is the class teacher’s responsibility to follow the SEN Identification Pathway and notify the SEND co-ordinator of any concerns. The class teacher, with support of the SEND co-ordinator, will put into place strategies and/or interventions which will help to support the child and enable them to make progress. Following this, the school will then monitor and record the steps taken. A monitoring period of 4 weeks will take place and within this time we would expect to see progress being made. Adequate progress includes:</w:t>
      </w:r>
    </w:p>
    <w:p w14:paraId="18A29340" w14:textId="77777777" w:rsidR="00194763" w:rsidRPr="00FF0401" w:rsidRDefault="00194763" w:rsidP="00ED0E68">
      <w:pPr>
        <w:pStyle w:val="ListParagraph"/>
        <w:numPr>
          <w:ilvl w:val="0"/>
          <w:numId w:val="23"/>
        </w:numPr>
        <w:rPr>
          <w:rFonts w:cs="Arial"/>
        </w:rPr>
      </w:pPr>
      <w:r w:rsidRPr="00FF0401">
        <w:rPr>
          <w:rFonts w:cs="Arial"/>
        </w:rPr>
        <w:lastRenderedPageBreak/>
        <w:t>the attainment gap being closed between that of the child and their peers</w:t>
      </w:r>
    </w:p>
    <w:p w14:paraId="2FF7B134" w14:textId="77777777" w:rsidR="00194763" w:rsidRPr="00FF0401" w:rsidRDefault="00194763" w:rsidP="00ED0E68">
      <w:pPr>
        <w:pStyle w:val="ListParagraph"/>
        <w:numPr>
          <w:ilvl w:val="0"/>
          <w:numId w:val="23"/>
        </w:numPr>
        <w:rPr>
          <w:rFonts w:cs="Arial"/>
        </w:rPr>
      </w:pPr>
      <w:r w:rsidRPr="00FF0401">
        <w:rPr>
          <w:rFonts w:cs="Arial"/>
        </w:rPr>
        <w:t>the attainment gap being prevented from getting wider</w:t>
      </w:r>
    </w:p>
    <w:p w14:paraId="4C55DF26" w14:textId="77777777" w:rsidR="00194763" w:rsidRPr="00FF0401" w:rsidRDefault="00194763" w:rsidP="00ED0E68">
      <w:pPr>
        <w:pStyle w:val="ListParagraph"/>
        <w:numPr>
          <w:ilvl w:val="0"/>
          <w:numId w:val="23"/>
        </w:numPr>
        <w:rPr>
          <w:rFonts w:cs="Arial"/>
        </w:rPr>
      </w:pPr>
      <w:r w:rsidRPr="00FF0401">
        <w:rPr>
          <w:rFonts w:cs="Arial"/>
        </w:rPr>
        <w:t>access to the full curriculum</w:t>
      </w:r>
    </w:p>
    <w:p w14:paraId="155E84AE" w14:textId="77777777" w:rsidR="00194763" w:rsidRPr="00FF0401" w:rsidRDefault="00194763" w:rsidP="00ED0E68">
      <w:pPr>
        <w:pStyle w:val="ListParagraph"/>
        <w:numPr>
          <w:ilvl w:val="0"/>
          <w:numId w:val="23"/>
        </w:numPr>
        <w:rPr>
          <w:rFonts w:cs="Arial"/>
        </w:rPr>
      </w:pPr>
      <w:r w:rsidRPr="00FF0401">
        <w:rPr>
          <w:rFonts w:cs="Arial"/>
        </w:rPr>
        <w:t>progress that is similar to that of their peers starting from the same attainment baseline</w:t>
      </w:r>
    </w:p>
    <w:p w14:paraId="6614D2D0" w14:textId="77777777" w:rsidR="00194763" w:rsidRPr="00FF0401" w:rsidRDefault="00194763" w:rsidP="00782003">
      <w:pPr>
        <w:rPr>
          <w:rFonts w:cs="Arial"/>
        </w:rPr>
      </w:pPr>
    </w:p>
    <w:p w14:paraId="47E859F7" w14:textId="77777777" w:rsidR="00194763" w:rsidRPr="00FF0401" w:rsidRDefault="00194763" w:rsidP="00782003">
      <w:pPr>
        <w:rPr>
          <w:rFonts w:cs="Arial"/>
        </w:rPr>
      </w:pPr>
      <w:r w:rsidRPr="00FF0401">
        <w:rPr>
          <w:rFonts w:cs="Arial"/>
        </w:rPr>
        <w:t>If, at the end of this monitoring period, the child has not made expected progress, then a cause for concern form will be completed outlining the needs of the child and the strategies/interventions that have been tried. In consultation and with permission of their parent/guardian the child will be put on the SEND register.</w:t>
      </w:r>
    </w:p>
    <w:p w14:paraId="37D041DB" w14:textId="77777777" w:rsidR="00194763" w:rsidRPr="00FF0401" w:rsidRDefault="00194763" w:rsidP="00782003">
      <w:pPr>
        <w:rPr>
          <w:rFonts w:cs="Arial"/>
        </w:rPr>
      </w:pPr>
    </w:p>
    <w:p w14:paraId="4B7B4254" w14:textId="77777777" w:rsidR="00194763" w:rsidRPr="00FF0401" w:rsidRDefault="00194763" w:rsidP="00782003">
      <w:pPr>
        <w:rPr>
          <w:rFonts w:cs="Arial"/>
        </w:rPr>
      </w:pPr>
      <w:bookmarkStart w:id="16" w:name="_Toc168393856"/>
      <w:r w:rsidRPr="00FF0401">
        <w:rPr>
          <w:rFonts w:cs="Arial"/>
        </w:rPr>
        <w:t>If a child is placed on the schools special educational needs register, they will then be issued with an SEN Support Plan and termly meetings will be held between the class teacher and/or the SEND co-ordinator and parents/carers as part of the ‘assess, plan, do and review’ process. During these meetings, the child’s progress will be discussed and SMART (specific, measurable, achievable, realistic, time constrained) outcomes will be set. Interventions will be formalised and the learning targets will be implemented within the classroom. The child’s learning targets will be monitored closely by the class teacher and will be reviewed at the next termly meeting. If, over a period of time, the child has continued to make little or no progress, then the need for a Statutory Assessment will be considered.</w:t>
      </w:r>
      <w:bookmarkEnd w:id="16"/>
      <w:r w:rsidRPr="00FF0401">
        <w:rPr>
          <w:rFonts w:cs="Arial"/>
        </w:rPr>
        <w:t xml:space="preserve"> </w:t>
      </w:r>
    </w:p>
    <w:p w14:paraId="52AC6D33" w14:textId="77777777" w:rsidR="00194763" w:rsidRDefault="00194763" w:rsidP="00194763">
      <w:pPr>
        <w:pStyle w:val="Body1"/>
        <w:rPr>
          <w:rFonts w:asciiTheme="minorHAnsi" w:hAnsiTheme="minorHAnsi" w:cs="Arial"/>
          <w:sz w:val="24"/>
          <w:szCs w:val="24"/>
        </w:rPr>
      </w:pPr>
    </w:p>
    <w:p w14:paraId="3BE631D1" w14:textId="7990F0D9" w:rsidR="00194763" w:rsidRDefault="00194763" w:rsidP="00194763">
      <w:pPr>
        <w:pStyle w:val="Heading1"/>
        <w:numPr>
          <w:ilvl w:val="0"/>
          <w:numId w:val="11"/>
        </w:numPr>
      </w:pPr>
      <w:bookmarkStart w:id="17" w:name="_Toc168394378"/>
      <w:r>
        <w:t>The role and responsibilities of the SEND Co-ordinator</w:t>
      </w:r>
      <w:bookmarkEnd w:id="17"/>
    </w:p>
    <w:p w14:paraId="0911F52C" w14:textId="77777777" w:rsidR="00194763" w:rsidRPr="00366A47" w:rsidRDefault="00194763" w:rsidP="00782003">
      <w:pPr>
        <w:rPr>
          <w:b/>
          <w:u w:val="single"/>
        </w:rPr>
      </w:pPr>
      <w:r>
        <w:t xml:space="preserve"> At Marshland Primary Academy the SENCO will be responsible to ensure that the provision is tailored to meet the needs of the child through: </w:t>
      </w:r>
    </w:p>
    <w:p w14:paraId="10F74F16" w14:textId="77777777" w:rsidR="00194763" w:rsidRDefault="00194763" w:rsidP="00782003">
      <w:pPr>
        <w:pStyle w:val="ListParagraph"/>
        <w:numPr>
          <w:ilvl w:val="0"/>
          <w:numId w:val="18"/>
        </w:numPr>
      </w:pPr>
      <w:r>
        <w:t>ensuring the Academies SEND policy is implemented</w:t>
      </w:r>
    </w:p>
    <w:p w14:paraId="7AA1B802" w14:textId="77777777" w:rsidR="00194763" w:rsidRDefault="00194763" w:rsidP="00782003">
      <w:pPr>
        <w:pStyle w:val="ListParagraph"/>
        <w:numPr>
          <w:ilvl w:val="0"/>
          <w:numId w:val="18"/>
        </w:numPr>
      </w:pPr>
      <w:r>
        <w:t>supporting all staff in the implementation and delivery of SEND throughout school</w:t>
      </w:r>
    </w:p>
    <w:p w14:paraId="291D2DB2" w14:textId="77777777" w:rsidR="00194763" w:rsidRDefault="00194763" w:rsidP="00782003">
      <w:pPr>
        <w:pStyle w:val="ListParagraph"/>
        <w:numPr>
          <w:ilvl w:val="0"/>
          <w:numId w:val="18"/>
        </w:numPr>
      </w:pPr>
      <w:r>
        <w:t>identify training needs of staff to develop expertise</w:t>
      </w:r>
    </w:p>
    <w:p w14:paraId="5F6EE100" w14:textId="77777777" w:rsidR="00194763" w:rsidRDefault="00194763" w:rsidP="00782003">
      <w:pPr>
        <w:pStyle w:val="ListParagraph"/>
        <w:numPr>
          <w:ilvl w:val="0"/>
          <w:numId w:val="18"/>
        </w:numPr>
      </w:pPr>
      <w:r>
        <w:t xml:space="preserve">managing and storing records of all children with SEND </w:t>
      </w:r>
    </w:p>
    <w:p w14:paraId="3BBAA6F3" w14:textId="77777777" w:rsidR="00194763" w:rsidRDefault="00194763" w:rsidP="00782003">
      <w:pPr>
        <w:pStyle w:val="ListParagraph"/>
        <w:numPr>
          <w:ilvl w:val="0"/>
          <w:numId w:val="18"/>
        </w:numPr>
      </w:pPr>
      <w:r>
        <w:t>working in partnership with parents</w:t>
      </w:r>
    </w:p>
    <w:p w14:paraId="02A38BFA" w14:textId="77777777" w:rsidR="00194763" w:rsidRDefault="00194763" w:rsidP="00782003">
      <w:pPr>
        <w:pStyle w:val="ListParagraph"/>
        <w:numPr>
          <w:ilvl w:val="0"/>
          <w:numId w:val="18"/>
        </w:numPr>
      </w:pPr>
      <w:r>
        <w:t>implementing effective transition for SEND pupils both within school and when leaving/attending our setting</w:t>
      </w:r>
    </w:p>
    <w:p w14:paraId="573DA52D" w14:textId="77777777" w:rsidR="00194763" w:rsidRDefault="00194763" w:rsidP="00782003">
      <w:pPr>
        <w:pStyle w:val="ListParagraph"/>
        <w:numPr>
          <w:ilvl w:val="0"/>
          <w:numId w:val="18"/>
        </w:numPr>
      </w:pPr>
      <w:r>
        <w:t>liaising with all relevant external agencies</w:t>
      </w:r>
    </w:p>
    <w:p w14:paraId="72F68165" w14:textId="77777777" w:rsidR="00194763" w:rsidRPr="00366A47" w:rsidRDefault="00194763" w:rsidP="00782003">
      <w:pPr>
        <w:pStyle w:val="ListParagraph"/>
        <w:numPr>
          <w:ilvl w:val="0"/>
          <w:numId w:val="18"/>
        </w:numPr>
      </w:pPr>
      <w:r>
        <w:t>co-ordinating and developing</w:t>
      </w:r>
      <w:r w:rsidRPr="00366A47">
        <w:t xml:space="preserve"> an outcome led termly review which will identify next steps and provide advice and strategies to support the child in class</w:t>
      </w:r>
    </w:p>
    <w:p w14:paraId="75CEEC8F" w14:textId="77777777" w:rsidR="00194763" w:rsidRDefault="00194763" w:rsidP="00782003">
      <w:pPr>
        <w:pStyle w:val="ListParagraph"/>
        <w:numPr>
          <w:ilvl w:val="0"/>
          <w:numId w:val="18"/>
        </w:numPr>
      </w:pPr>
      <w:r>
        <w:t>ensuring that children who are working below age related expectations will receive a bespoke, creative curriculum tailored to their outcomes.</w:t>
      </w:r>
    </w:p>
    <w:p w14:paraId="1E56274E" w14:textId="77777777" w:rsidR="00194763" w:rsidRDefault="00194763" w:rsidP="00782003">
      <w:pPr>
        <w:pStyle w:val="ListParagraph"/>
        <w:numPr>
          <w:ilvl w:val="0"/>
          <w:numId w:val="18"/>
        </w:numPr>
      </w:pPr>
      <w:r>
        <w:t>Book looks and moderation</w:t>
      </w:r>
    </w:p>
    <w:p w14:paraId="6A2EB0D4" w14:textId="77777777" w:rsidR="00194763" w:rsidRDefault="00194763" w:rsidP="00782003">
      <w:pPr>
        <w:pStyle w:val="ListParagraph"/>
        <w:numPr>
          <w:ilvl w:val="0"/>
          <w:numId w:val="18"/>
        </w:numPr>
      </w:pPr>
      <w:r w:rsidRPr="543F43ED">
        <w:t>observations of the child to monitor the provision and support delivered in class</w:t>
      </w:r>
    </w:p>
    <w:p w14:paraId="1C429886" w14:textId="77777777" w:rsidR="00194763" w:rsidRDefault="00194763" w:rsidP="00782003"/>
    <w:p w14:paraId="41E2088C" w14:textId="08052809" w:rsidR="00194763" w:rsidRPr="00BB5688" w:rsidRDefault="00194763" w:rsidP="00194763">
      <w:pPr>
        <w:pStyle w:val="Heading1"/>
        <w:numPr>
          <w:ilvl w:val="0"/>
          <w:numId w:val="11"/>
        </w:numPr>
        <w:rPr>
          <w:rFonts w:eastAsiaTheme="minorEastAsia"/>
          <w:color w:val="000000"/>
        </w:rPr>
      </w:pPr>
      <w:bookmarkStart w:id="18" w:name="_Toc168394379"/>
      <w:r w:rsidRPr="42CF4495">
        <w:rPr>
          <w:rFonts w:eastAsiaTheme="minorEastAsia"/>
        </w:rPr>
        <w:t>Partnership with parents</w:t>
      </w:r>
      <w:bookmarkEnd w:id="18"/>
    </w:p>
    <w:p w14:paraId="176EC1B9" w14:textId="77777777" w:rsidR="00194763" w:rsidRDefault="00194763" w:rsidP="00782003">
      <w:r>
        <w:t>At Marshland Academy we understand the importance of working closely with our parents as they hold the knowledge and understanding of the child from birth and in the home environment. Therefore, we aim to develop effective and positive relationships with our parents/carers to promote the best outcomes for our children. We aim to do this by:</w:t>
      </w:r>
    </w:p>
    <w:p w14:paraId="0F0A880A" w14:textId="77777777" w:rsidR="00194763" w:rsidRDefault="00194763" w:rsidP="00194763">
      <w:pPr>
        <w:pStyle w:val="Body1"/>
        <w:rPr>
          <w:rFonts w:asciiTheme="minorHAnsi" w:hAnsiTheme="minorHAnsi" w:cs="Arial"/>
          <w:sz w:val="24"/>
          <w:szCs w:val="24"/>
        </w:rPr>
      </w:pPr>
    </w:p>
    <w:p w14:paraId="22119318" w14:textId="77777777" w:rsidR="00194763" w:rsidRDefault="00194763" w:rsidP="00782003">
      <w:pPr>
        <w:pStyle w:val="ListParagraph"/>
        <w:numPr>
          <w:ilvl w:val="0"/>
          <w:numId w:val="17"/>
        </w:numPr>
      </w:pPr>
      <w:r>
        <w:lastRenderedPageBreak/>
        <w:t xml:space="preserve">working effectively with all other agencies supporting children and their parents </w:t>
      </w:r>
    </w:p>
    <w:p w14:paraId="1744C0AF" w14:textId="77777777" w:rsidR="00194763" w:rsidRDefault="00194763" w:rsidP="00782003">
      <w:pPr>
        <w:pStyle w:val="ListParagraph"/>
        <w:numPr>
          <w:ilvl w:val="0"/>
          <w:numId w:val="17"/>
        </w:numPr>
      </w:pPr>
      <w:r>
        <w:t>giving parents and carers opportunities to play an active and valued role in their child’s education</w:t>
      </w:r>
    </w:p>
    <w:p w14:paraId="43A0BF8F" w14:textId="77777777" w:rsidR="00194763" w:rsidRDefault="00194763" w:rsidP="00782003">
      <w:pPr>
        <w:pStyle w:val="ListParagraph"/>
        <w:numPr>
          <w:ilvl w:val="0"/>
          <w:numId w:val="17"/>
        </w:numPr>
      </w:pPr>
      <w:r>
        <w:t>making parents and carers feel welcome and valued</w:t>
      </w:r>
    </w:p>
    <w:p w14:paraId="08E19D74" w14:textId="77777777" w:rsidR="00194763" w:rsidRDefault="00194763" w:rsidP="00782003">
      <w:pPr>
        <w:pStyle w:val="ListParagraph"/>
        <w:numPr>
          <w:ilvl w:val="0"/>
          <w:numId w:val="17"/>
        </w:numPr>
      </w:pPr>
      <w:r w:rsidRPr="42CF4495">
        <w:t xml:space="preserve">encouraging parents and carers to inform school of any difficulties they feel their </w:t>
      </w:r>
      <w:r w:rsidRPr="002B7360">
        <w:t>child may be having or other needs their child may have which need addressing</w:t>
      </w:r>
    </w:p>
    <w:p w14:paraId="52623013" w14:textId="3A1F7056" w:rsidR="00194763" w:rsidRPr="002B7360" w:rsidRDefault="00194763" w:rsidP="00782003">
      <w:pPr>
        <w:pStyle w:val="ListParagraph"/>
        <w:numPr>
          <w:ilvl w:val="0"/>
          <w:numId w:val="17"/>
        </w:numPr>
      </w:pPr>
      <w:r w:rsidRPr="002B7360">
        <w:t>instilling confidence that the school will listen and take appropriate measures to ensure the child receives the relevant support needed</w:t>
      </w:r>
    </w:p>
    <w:p w14:paraId="1BDB26F1" w14:textId="77777777" w:rsidR="00194763" w:rsidRDefault="00194763" w:rsidP="00782003">
      <w:pPr>
        <w:pStyle w:val="ListParagraph"/>
        <w:numPr>
          <w:ilvl w:val="0"/>
          <w:numId w:val="17"/>
        </w:numPr>
      </w:pPr>
      <w:r>
        <w:t>focussing on the child’s strengths as well as areas of additional need</w:t>
      </w:r>
    </w:p>
    <w:p w14:paraId="41719D74" w14:textId="77777777" w:rsidR="00194763" w:rsidRDefault="00194763" w:rsidP="00782003">
      <w:pPr>
        <w:pStyle w:val="ListParagraph"/>
        <w:numPr>
          <w:ilvl w:val="0"/>
          <w:numId w:val="17"/>
        </w:numPr>
      </w:pPr>
      <w:r w:rsidRPr="543F43ED">
        <w:t>agreeing targets for all children, in particular, those not making expected progress</w:t>
      </w:r>
    </w:p>
    <w:p w14:paraId="3EB243EE" w14:textId="77777777" w:rsidR="00194763" w:rsidRDefault="00194763" w:rsidP="00782003">
      <w:pPr>
        <w:pStyle w:val="ListParagraph"/>
        <w:numPr>
          <w:ilvl w:val="0"/>
          <w:numId w:val="17"/>
        </w:numPr>
      </w:pPr>
      <w:r w:rsidRPr="543F43ED">
        <w:t>and, for some children identified as having SEND, involving parents in the drawing-up and monitoring progress against these targets</w:t>
      </w:r>
    </w:p>
    <w:p w14:paraId="57E4E4AA" w14:textId="77777777" w:rsidR="00194763" w:rsidRDefault="00194763" w:rsidP="00782003">
      <w:pPr>
        <w:pStyle w:val="ListParagraph"/>
        <w:numPr>
          <w:ilvl w:val="0"/>
          <w:numId w:val="17"/>
        </w:numPr>
      </w:pPr>
      <w:r>
        <w:t>making parents and carers aware of sources of information, advice and support</w:t>
      </w:r>
    </w:p>
    <w:p w14:paraId="03253A7C" w14:textId="77777777" w:rsidR="00194763" w:rsidRPr="00782003" w:rsidRDefault="00194763" w:rsidP="00782003">
      <w:pPr>
        <w:pStyle w:val="ListParagraph"/>
        <w:numPr>
          <w:ilvl w:val="0"/>
          <w:numId w:val="17"/>
        </w:numPr>
        <w:rPr>
          <w:rFonts w:eastAsiaTheme="minorEastAsia" w:cstheme="minorBidi"/>
          <w:color w:val="000000" w:themeColor="text1"/>
        </w:rPr>
      </w:pPr>
      <w:r w:rsidRPr="42CF4495">
        <w:t>providing all information in an accessible way for parents with English as an</w:t>
      </w:r>
      <w:r>
        <w:t xml:space="preserve"> </w:t>
      </w:r>
      <w:r w:rsidRPr="42CF4495">
        <w:t>Additional Language</w:t>
      </w:r>
    </w:p>
    <w:p w14:paraId="464149AA" w14:textId="77777777" w:rsidR="00194763" w:rsidRDefault="00194763" w:rsidP="00782003">
      <w:pPr>
        <w:pStyle w:val="ListParagraph"/>
        <w:numPr>
          <w:ilvl w:val="0"/>
          <w:numId w:val="17"/>
        </w:numPr>
      </w:pPr>
      <w:r>
        <w:t>producing a SEND Information Report that will be published on the school website</w:t>
      </w:r>
    </w:p>
    <w:p w14:paraId="51B3D574" w14:textId="77777777" w:rsidR="00194763" w:rsidRDefault="00194763" w:rsidP="00782003">
      <w:pPr>
        <w:pStyle w:val="ListParagraph"/>
        <w:numPr>
          <w:ilvl w:val="0"/>
          <w:numId w:val="17"/>
        </w:numPr>
      </w:pPr>
      <w:r>
        <w:t>publishing information about the Pupil Premium (expenditure and impact) on the school website.</w:t>
      </w:r>
    </w:p>
    <w:p w14:paraId="7B1093AF" w14:textId="77777777" w:rsidR="00194763" w:rsidRPr="004F31C9" w:rsidRDefault="00194763" w:rsidP="00194763">
      <w:pPr>
        <w:pStyle w:val="Body1"/>
        <w:rPr>
          <w:rFonts w:asciiTheme="minorHAnsi" w:hAnsiTheme="minorHAnsi" w:cs="Arial"/>
          <w:sz w:val="24"/>
          <w:szCs w:val="24"/>
        </w:rPr>
      </w:pPr>
    </w:p>
    <w:p w14:paraId="45FEAAE4" w14:textId="4FE031FC" w:rsidR="00194763" w:rsidRDefault="00194763" w:rsidP="00194763">
      <w:pPr>
        <w:pStyle w:val="Heading1"/>
        <w:numPr>
          <w:ilvl w:val="0"/>
          <w:numId w:val="11"/>
        </w:numPr>
      </w:pPr>
      <w:bookmarkStart w:id="19" w:name="_Toc168394380"/>
      <w:r w:rsidRPr="42CF4495">
        <w:t>Involvement of Children</w:t>
      </w:r>
      <w:bookmarkEnd w:id="19"/>
    </w:p>
    <w:p w14:paraId="55EED2A8" w14:textId="77777777" w:rsidR="00194763" w:rsidRPr="00C47D50" w:rsidRDefault="00194763" w:rsidP="00194763">
      <w:pPr>
        <w:pStyle w:val="Body1"/>
      </w:pPr>
    </w:p>
    <w:p w14:paraId="46144B1A" w14:textId="77777777" w:rsidR="00194763" w:rsidRPr="002B7360" w:rsidRDefault="00194763" w:rsidP="00782003">
      <w:r w:rsidRPr="42CF4495">
        <w:t xml:space="preserve">We </w:t>
      </w:r>
      <w:r w:rsidRPr="002B7360">
        <w:t>believe that all children have the right to be involved in making decisions and exercising choice. We endeavour to involve all children fully (if age appropriate) by encouraging them to:</w:t>
      </w:r>
    </w:p>
    <w:p w14:paraId="1391F6A5" w14:textId="77777777" w:rsidR="00194763" w:rsidRPr="002B7360" w:rsidRDefault="00194763" w:rsidP="00782003">
      <w:pPr>
        <w:pStyle w:val="ListParagraph"/>
        <w:numPr>
          <w:ilvl w:val="0"/>
          <w:numId w:val="20"/>
        </w:numPr>
      </w:pPr>
      <w:r w:rsidRPr="002B7360">
        <w:t>identify their own needs and how they learn best</w:t>
      </w:r>
    </w:p>
    <w:p w14:paraId="61AFD562" w14:textId="77777777" w:rsidR="00194763" w:rsidRPr="002B7360" w:rsidRDefault="00194763" w:rsidP="00782003">
      <w:pPr>
        <w:pStyle w:val="ListParagraph"/>
        <w:numPr>
          <w:ilvl w:val="0"/>
          <w:numId w:val="20"/>
        </w:numPr>
      </w:pPr>
      <w:r w:rsidRPr="002B7360">
        <w:t>share in individual target setting across the curriculum so that they know what their targets are and why they have them</w:t>
      </w:r>
    </w:p>
    <w:p w14:paraId="3199E858" w14:textId="77777777" w:rsidR="00194763" w:rsidRPr="002B7360" w:rsidRDefault="00194763" w:rsidP="00782003">
      <w:pPr>
        <w:pStyle w:val="ListParagraph"/>
        <w:numPr>
          <w:ilvl w:val="0"/>
          <w:numId w:val="20"/>
        </w:numPr>
      </w:pPr>
      <w:r w:rsidRPr="002B7360">
        <w:t>monitor their success at achieving the targets on their SEND Support Plan</w:t>
      </w:r>
    </w:p>
    <w:p w14:paraId="78734657" w14:textId="77777777" w:rsidR="00194763" w:rsidRPr="002B7360" w:rsidRDefault="00194763" w:rsidP="00782003">
      <w:pPr>
        <w:pStyle w:val="ListParagraph"/>
        <w:numPr>
          <w:ilvl w:val="0"/>
          <w:numId w:val="20"/>
        </w:numPr>
      </w:pPr>
      <w:r w:rsidRPr="002B7360">
        <w:t>create a One Page Profile (which will be updated termly) of their likes, dislikes, family, friends, strengths needs and aspirations.</w:t>
      </w:r>
    </w:p>
    <w:p w14:paraId="795E77A8" w14:textId="77777777" w:rsidR="00194763" w:rsidRDefault="00194763" w:rsidP="00194763">
      <w:pPr>
        <w:outlineLvl w:val="0"/>
        <w:rPr>
          <w:rFonts w:eastAsia="Arial Unicode MS" w:cs="Arial"/>
          <w:color w:val="000000"/>
          <w:szCs w:val="24"/>
          <w:u w:color="000000"/>
        </w:rPr>
      </w:pPr>
    </w:p>
    <w:p w14:paraId="38215235" w14:textId="2F921B30" w:rsidR="00194763" w:rsidRPr="00E64A58" w:rsidRDefault="00194763" w:rsidP="00194763">
      <w:pPr>
        <w:pStyle w:val="Heading1"/>
        <w:numPr>
          <w:ilvl w:val="0"/>
          <w:numId w:val="11"/>
        </w:numPr>
        <w:rPr>
          <w:rFonts w:eastAsia="Arial Unicode MS"/>
          <w:color w:val="000000"/>
        </w:rPr>
      </w:pPr>
      <w:bookmarkStart w:id="20" w:name="_Toc168394381"/>
      <w:r w:rsidRPr="42CF4495">
        <w:t>Request for statutory Education, Health and Care assessment</w:t>
      </w:r>
      <w:bookmarkEnd w:id="20"/>
    </w:p>
    <w:p w14:paraId="715B7D90" w14:textId="77777777" w:rsidR="00194763" w:rsidRPr="007B24A4" w:rsidRDefault="00194763" w:rsidP="00194763">
      <w:pPr>
        <w:pStyle w:val="Body1"/>
        <w:rPr>
          <w:rFonts w:asciiTheme="minorHAnsi" w:hAnsiTheme="minorHAnsi" w:cs="Arial"/>
          <w:sz w:val="24"/>
          <w:szCs w:val="24"/>
        </w:rPr>
      </w:pPr>
    </w:p>
    <w:p w14:paraId="5DECF3FF" w14:textId="77777777" w:rsidR="00194763" w:rsidRPr="007B24A4" w:rsidRDefault="00194763" w:rsidP="00782003">
      <w:r w:rsidRPr="007B24A4">
        <w:t>For some children with SEN</w:t>
      </w:r>
      <w:r>
        <w:t>D</w:t>
      </w:r>
      <w:r w:rsidRPr="007B24A4">
        <w:t xml:space="preserve">, despite the school, family and other agencies working together to put in place all relevant and purposeful interventions and support, expected progress is not made.  In these circumstances, external agencies, particularly an Educational Psychologist, will already have been involved in discussing, assessing the child and/or contributing to their provision. </w:t>
      </w:r>
    </w:p>
    <w:p w14:paraId="6659730C" w14:textId="77777777" w:rsidR="00194763" w:rsidRPr="007B24A4" w:rsidRDefault="00194763" w:rsidP="00782003"/>
    <w:p w14:paraId="109F8567" w14:textId="77777777" w:rsidR="00194763" w:rsidRDefault="00194763" w:rsidP="00782003">
      <w:r w:rsidRPr="007B24A4">
        <w:t>For some children additional provision and support will need to be deployed for the longer term in order to meet their needs and planned outcomes effectively.  A multi-agency meeting will discuss if it is appropriate to submit a request to the Local Authority to consider whether a statutory assessment of education, health and care needs is necessary.  Advice will be sought from the LA's SEN Team</w:t>
      </w:r>
      <w:r>
        <w:t xml:space="preserve"> before a request </w:t>
      </w:r>
      <w:r>
        <w:lastRenderedPageBreak/>
        <w:t>is submitted and parents will be kept informed throughout the process through the school SEND co-ordinator.</w:t>
      </w:r>
    </w:p>
    <w:p w14:paraId="52CD856D" w14:textId="77777777" w:rsidR="00194763" w:rsidRDefault="00194763" w:rsidP="00782003"/>
    <w:p w14:paraId="31848B9A" w14:textId="77777777" w:rsidR="00194763" w:rsidRDefault="00194763" w:rsidP="00782003">
      <w:r w:rsidRPr="42CF4495">
        <w:t xml:space="preserve">If a child is issued with an Education, Health and Care Plan, termly reviews will occur to review their short term targets and an annual review will be held once per year to review the medium and long term outcomes and the nature of the provision in place. </w:t>
      </w:r>
    </w:p>
    <w:p w14:paraId="44EC6717" w14:textId="77777777" w:rsidR="00194763" w:rsidRDefault="00194763" w:rsidP="00194763">
      <w:pPr>
        <w:pStyle w:val="Default"/>
        <w:rPr>
          <w:rFonts w:asciiTheme="minorHAnsi" w:hAnsiTheme="minorHAnsi"/>
          <w:b/>
          <w:bCs/>
          <w:u w:val="single"/>
        </w:rPr>
      </w:pPr>
    </w:p>
    <w:p w14:paraId="3C3BB685" w14:textId="5D54C9A3" w:rsidR="00194763" w:rsidRDefault="00194763" w:rsidP="00194763">
      <w:pPr>
        <w:pStyle w:val="Heading1"/>
        <w:numPr>
          <w:ilvl w:val="0"/>
          <w:numId w:val="11"/>
        </w:numPr>
      </w:pPr>
      <w:bookmarkStart w:id="21" w:name="_Toc168394382"/>
      <w:r>
        <w:t>Personalised learning</w:t>
      </w:r>
      <w:bookmarkEnd w:id="21"/>
    </w:p>
    <w:p w14:paraId="59D5EC00" w14:textId="77777777" w:rsidR="00194763" w:rsidRDefault="00194763" w:rsidP="00782003">
      <w:r>
        <w:t>At Marshland Primary Academy we understand that personalised learning is key to a child’s success. Specific strategies and interventions put in place will be personalised and relevant to the child’s own particular needs. These strategies will be recorded with the child’s SEN Support Plan. As part of this process, we seek the child’s voice, as well as that of the parents, whose support is vital in achieving progress and maintaining it.</w:t>
      </w:r>
    </w:p>
    <w:p w14:paraId="7ECB941D" w14:textId="77777777" w:rsidR="00194763" w:rsidRDefault="00194763" w:rsidP="00194763">
      <w:pPr>
        <w:pStyle w:val="Default"/>
        <w:rPr>
          <w:rFonts w:asciiTheme="minorHAnsi" w:hAnsiTheme="minorHAnsi"/>
        </w:rPr>
      </w:pPr>
    </w:p>
    <w:p w14:paraId="62FE0DC0" w14:textId="136DE4B2" w:rsidR="00194763" w:rsidRDefault="00194763" w:rsidP="00194763">
      <w:pPr>
        <w:pStyle w:val="Heading1"/>
        <w:numPr>
          <w:ilvl w:val="0"/>
          <w:numId w:val="11"/>
        </w:numPr>
      </w:pPr>
      <w:bookmarkStart w:id="22" w:name="_Toc168394383"/>
      <w:r>
        <w:t>Access to the curriculum</w:t>
      </w:r>
      <w:bookmarkEnd w:id="22"/>
    </w:p>
    <w:p w14:paraId="47626A46" w14:textId="44476821" w:rsidR="00194763" w:rsidRPr="002B7360" w:rsidRDefault="00194763" w:rsidP="00782003">
      <w:r w:rsidRPr="002B7360">
        <w:t xml:space="preserve">We believe that all children have the right to a broad and balanced curriculum which is </w:t>
      </w:r>
      <w:r w:rsidR="0091438D">
        <w:t>adapted</w:t>
      </w:r>
      <w:r w:rsidRPr="002B7360">
        <w:t xml:space="preserve"> to meet the needs of the child. By achieving this we ensure that children feel a sense of self-worth, they are proud of their achievements and develop feelings of success. In order to support this, teachers use a range of strategies to meet the needs of children with Special Educational Needs. The use of assessment allows teaching staff to understand the needs of the child more effectively and tailor the learning to their specific requirements. </w:t>
      </w:r>
    </w:p>
    <w:p w14:paraId="2593CC02" w14:textId="4F1166B1" w:rsidR="00194763" w:rsidRPr="002B7360" w:rsidRDefault="00194763" w:rsidP="00782003">
      <w:r w:rsidRPr="002B7360">
        <w:t xml:space="preserve">We support our children by understanding that they are entitled to share the same learning experiences </w:t>
      </w:r>
      <w:r w:rsidR="00A5304F">
        <w:t xml:space="preserve">as </w:t>
      </w:r>
      <w:r w:rsidRPr="002B7360">
        <w:t>their peers. Wherever possible, we do not withdraw the child from the classroom, although there are times where we feel that the child may be best supported in one to one or small group situation outside of the classroom environment.</w:t>
      </w:r>
    </w:p>
    <w:p w14:paraId="320634A1" w14:textId="77777777" w:rsidR="00194763" w:rsidRPr="002B7360" w:rsidRDefault="00194763" w:rsidP="00782003">
      <w:r w:rsidRPr="002B7360">
        <w:t>Marshland Primary Academy use The Engagement Model (statutory from September 2021) to assess the progress of pupils who are working well below the standard of the of the national curriculum assessments. It uses a pupil-centred approach based on regular observations throughout the year which help to capture a child’s progress. The five areas that the tool assesses are:</w:t>
      </w:r>
    </w:p>
    <w:p w14:paraId="331DDE67" w14:textId="77777777" w:rsidR="00194763" w:rsidRDefault="00194763" w:rsidP="00782003">
      <w:pPr>
        <w:pStyle w:val="ListParagraph"/>
        <w:numPr>
          <w:ilvl w:val="0"/>
          <w:numId w:val="21"/>
        </w:numPr>
      </w:pPr>
      <w:r>
        <w:t>Exploration</w:t>
      </w:r>
    </w:p>
    <w:p w14:paraId="1BE9EE10" w14:textId="77777777" w:rsidR="00194763" w:rsidRDefault="00194763" w:rsidP="00782003">
      <w:pPr>
        <w:pStyle w:val="ListParagraph"/>
        <w:numPr>
          <w:ilvl w:val="0"/>
          <w:numId w:val="21"/>
        </w:numPr>
      </w:pPr>
      <w:r>
        <w:t>Realisation</w:t>
      </w:r>
    </w:p>
    <w:p w14:paraId="785E8AB7" w14:textId="77777777" w:rsidR="00194763" w:rsidRDefault="00194763" w:rsidP="00782003">
      <w:pPr>
        <w:pStyle w:val="ListParagraph"/>
        <w:numPr>
          <w:ilvl w:val="0"/>
          <w:numId w:val="21"/>
        </w:numPr>
      </w:pPr>
      <w:r>
        <w:t>Anticipation</w:t>
      </w:r>
    </w:p>
    <w:p w14:paraId="5DFC8371" w14:textId="77777777" w:rsidR="00194763" w:rsidRDefault="00194763" w:rsidP="00782003">
      <w:pPr>
        <w:pStyle w:val="ListParagraph"/>
        <w:numPr>
          <w:ilvl w:val="0"/>
          <w:numId w:val="21"/>
        </w:numPr>
      </w:pPr>
      <w:r>
        <w:t>Persistence</w:t>
      </w:r>
    </w:p>
    <w:p w14:paraId="3B4B74B8" w14:textId="77777777" w:rsidR="00194763" w:rsidRDefault="00194763" w:rsidP="00782003">
      <w:pPr>
        <w:pStyle w:val="ListParagraph"/>
        <w:numPr>
          <w:ilvl w:val="0"/>
          <w:numId w:val="21"/>
        </w:numPr>
      </w:pPr>
      <w:r>
        <w:t>Initiation</w:t>
      </w:r>
    </w:p>
    <w:p w14:paraId="58C99B8C" w14:textId="77777777" w:rsidR="00194763" w:rsidRDefault="00194763" w:rsidP="00782003">
      <w:r>
        <w:t>If a child is being assessed using the engagement model parents will be informed and regular updates on their progress will be provided.</w:t>
      </w:r>
    </w:p>
    <w:p w14:paraId="4961287E" w14:textId="77777777" w:rsidR="00194763" w:rsidRDefault="00194763" w:rsidP="00194763">
      <w:pPr>
        <w:pStyle w:val="Default"/>
        <w:ind w:left="360"/>
        <w:rPr>
          <w:rFonts w:asciiTheme="minorHAnsi" w:hAnsiTheme="minorHAnsi"/>
        </w:rPr>
      </w:pPr>
    </w:p>
    <w:p w14:paraId="2F5B536C" w14:textId="157E7C7F" w:rsidR="00194763" w:rsidRPr="00FF0401" w:rsidRDefault="00194763" w:rsidP="00194763">
      <w:pPr>
        <w:pStyle w:val="Heading1"/>
        <w:numPr>
          <w:ilvl w:val="0"/>
          <w:numId w:val="11"/>
        </w:numPr>
        <w:rPr>
          <w:rFonts w:cs="Arial"/>
        </w:rPr>
      </w:pPr>
      <w:bookmarkStart w:id="23" w:name="_Toc168394384"/>
      <w:r w:rsidRPr="00FF0401">
        <w:rPr>
          <w:rFonts w:cs="Arial"/>
        </w:rPr>
        <w:t>Allocation of resources</w:t>
      </w:r>
      <w:bookmarkEnd w:id="23"/>
    </w:p>
    <w:p w14:paraId="5D9C346B" w14:textId="77777777" w:rsidR="00194763" w:rsidRPr="00FF0401" w:rsidRDefault="00194763" w:rsidP="00782003">
      <w:pPr>
        <w:rPr>
          <w:rFonts w:cs="Arial"/>
        </w:rPr>
      </w:pPr>
      <w:r w:rsidRPr="00FF0401">
        <w:rPr>
          <w:rStyle w:val="normaltextrun"/>
          <w:rFonts w:cs="Arial"/>
          <w:color w:val="000000"/>
          <w:szCs w:val="24"/>
        </w:rPr>
        <w:t>Every school has a whole school annual budget made up of core funding per child on roll at a point in time and additional SEN funding which is calculated based upon a formula agreed by schools locally. In line with national school funding, our school will use this budget to contribute to meeting additional needs above the usual teaching and learning entitlement.</w:t>
      </w:r>
      <w:r w:rsidRPr="00FF0401">
        <w:rPr>
          <w:rStyle w:val="eop"/>
          <w:rFonts w:cs="Arial"/>
          <w:color w:val="000000"/>
          <w:szCs w:val="24"/>
        </w:rPr>
        <w:t> </w:t>
      </w:r>
    </w:p>
    <w:p w14:paraId="4C93D313" w14:textId="77777777" w:rsidR="00194763" w:rsidRPr="00FF0401" w:rsidRDefault="00194763" w:rsidP="00782003">
      <w:pPr>
        <w:rPr>
          <w:rStyle w:val="eop"/>
          <w:rFonts w:cs="Arial"/>
          <w:color w:val="000000"/>
          <w:szCs w:val="24"/>
        </w:rPr>
      </w:pPr>
      <w:r w:rsidRPr="00FF0401">
        <w:rPr>
          <w:rStyle w:val="eop"/>
          <w:rFonts w:cs="Arial"/>
          <w:color w:val="000000"/>
          <w:szCs w:val="24"/>
        </w:rPr>
        <w:lastRenderedPageBreak/>
        <w:t xml:space="preserve"> The SEND co-ordinator is responsible for the operational management and resourcing of special educational provision within the school, including that of children with an Education, Health and Care Plan. The head of school and SEND co-ordinator informs the governing body of how the funding for special educational needs provision has been deployed. </w:t>
      </w:r>
    </w:p>
    <w:p w14:paraId="5E155073" w14:textId="77777777" w:rsidR="00194763" w:rsidRPr="00FF0401" w:rsidRDefault="00194763" w:rsidP="00194763">
      <w:pPr>
        <w:pStyle w:val="NoSpacing"/>
        <w:rPr>
          <w:rStyle w:val="eop"/>
          <w:rFonts w:ascii="Arial" w:hAnsi="Arial" w:cs="Arial"/>
          <w:color w:val="000000"/>
          <w:sz w:val="24"/>
          <w:szCs w:val="24"/>
        </w:rPr>
      </w:pPr>
    </w:p>
    <w:p w14:paraId="72BC2FBB" w14:textId="147473D3" w:rsidR="00194763" w:rsidRPr="00782003" w:rsidRDefault="00194763" w:rsidP="00782003">
      <w:pPr>
        <w:pStyle w:val="Heading1"/>
        <w:numPr>
          <w:ilvl w:val="0"/>
          <w:numId w:val="11"/>
        </w:numPr>
        <w:rPr>
          <w:rStyle w:val="eop"/>
        </w:rPr>
      </w:pPr>
      <w:bookmarkStart w:id="24" w:name="_Toc168394385"/>
      <w:r w:rsidRPr="00782003">
        <w:rPr>
          <w:rStyle w:val="eop"/>
        </w:rPr>
        <w:t>The role of the governing body</w:t>
      </w:r>
      <w:bookmarkEnd w:id="24"/>
    </w:p>
    <w:p w14:paraId="387FFE9D" w14:textId="77777777" w:rsidR="00194763" w:rsidRPr="002B7360" w:rsidRDefault="00194763" w:rsidP="00782003">
      <w:r w:rsidRPr="002B7360">
        <w:t xml:space="preserve">The governing body reviews the SEND policy annually and it is their responsibility to challenge and ensure the policy is put into practice. They guarantee that teachers are aware of their responsibility towards children with special educational needs and ask probing questions regarding the use resources and the delegation of funds. </w:t>
      </w:r>
    </w:p>
    <w:p w14:paraId="2157933F" w14:textId="77777777" w:rsidR="00194763" w:rsidRDefault="00194763" w:rsidP="00194763">
      <w:pPr>
        <w:pStyle w:val="paragraph"/>
        <w:spacing w:before="0" w:beforeAutospacing="0" w:after="0" w:afterAutospacing="0"/>
        <w:textAlignment w:val="baseline"/>
        <w:rPr>
          <w:rFonts w:asciiTheme="minorHAnsi" w:hAnsiTheme="minorHAnsi" w:cs="Segoe UI"/>
          <w:color w:val="000000"/>
        </w:rPr>
      </w:pPr>
    </w:p>
    <w:p w14:paraId="37B892EE" w14:textId="7778C3E4" w:rsidR="00194763" w:rsidRPr="00FE2F37" w:rsidRDefault="00194763" w:rsidP="00782003">
      <w:pPr>
        <w:pStyle w:val="Heading1"/>
        <w:numPr>
          <w:ilvl w:val="0"/>
          <w:numId w:val="11"/>
        </w:numPr>
        <w:rPr>
          <w:rFonts w:cs="Segoe UI"/>
          <w:color w:val="000000"/>
        </w:rPr>
      </w:pPr>
      <w:bookmarkStart w:id="25" w:name="_Toc168394386"/>
      <w:r w:rsidRPr="00FE2F37">
        <w:t>Complaints</w:t>
      </w:r>
      <w:bookmarkEnd w:id="25"/>
    </w:p>
    <w:p w14:paraId="3EE99365" w14:textId="77777777" w:rsidR="00194763" w:rsidRPr="008F0F07" w:rsidRDefault="00194763" w:rsidP="00782003">
      <w:r w:rsidRPr="2F9306A4">
        <w:t xml:space="preserve">If there are any complaints relating to the provision for children with SEN these will be dealt with in the first instance by the class teacher and SENCO, then, if unresolved, by the Head teacher.  The Governor with specific responsibility for SEN may be involved if necessary.  In the case of an unresolved complaint the issue should be taken through the general Governors complaints procedure </w:t>
      </w:r>
      <w:r w:rsidRPr="2F9306A4">
        <w:rPr>
          <w:i/>
          <w:iCs/>
        </w:rPr>
        <w:t>(see separate Complaints Policy)</w:t>
      </w:r>
    </w:p>
    <w:p w14:paraId="21C868DA" w14:textId="77777777" w:rsidR="00194763" w:rsidRPr="008F0F07" w:rsidRDefault="00194763" w:rsidP="00194763">
      <w:pPr>
        <w:pStyle w:val="Body1"/>
        <w:rPr>
          <w:rFonts w:asciiTheme="minorHAnsi" w:hAnsiTheme="minorHAnsi" w:cs="Arial"/>
          <w:sz w:val="24"/>
          <w:szCs w:val="24"/>
        </w:rPr>
      </w:pPr>
    </w:p>
    <w:p w14:paraId="206B40E6" w14:textId="2E0BEDE9" w:rsidR="00194763" w:rsidRPr="00782003" w:rsidRDefault="00194763" w:rsidP="00782003">
      <w:pPr>
        <w:pStyle w:val="Heading1"/>
        <w:numPr>
          <w:ilvl w:val="0"/>
          <w:numId w:val="11"/>
        </w:numPr>
      </w:pPr>
      <w:bookmarkStart w:id="26" w:name="_Toc168394387"/>
      <w:r w:rsidRPr="00782003">
        <w:t>Links with Other Services</w:t>
      </w:r>
      <w:bookmarkEnd w:id="26"/>
    </w:p>
    <w:p w14:paraId="4DA578E4" w14:textId="77777777" w:rsidR="00194763" w:rsidRPr="008F0F07" w:rsidRDefault="00194763" w:rsidP="00782003">
      <w:r w:rsidRPr="008F0F07">
        <w:t>Effective working links are maintained with:</w:t>
      </w:r>
    </w:p>
    <w:p w14:paraId="601BABA7" w14:textId="77777777" w:rsidR="00194763" w:rsidRPr="008F0F07" w:rsidRDefault="00194763" w:rsidP="00782003"/>
    <w:p w14:paraId="209503EE" w14:textId="77777777" w:rsidR="00194763" w:rsidRPr="008F0F07" w:rsidRDefault="00194763" w:rsidP="00782003">
      <w:r w:rsidRPr="008F0F07">
        <w:t xml:space="preserve">Educational Psychology Service: Contact number: 01302 737291 or email   </w:t>
      </w:r>
      <w:hyperlink r:id="rId16" w:history="1">
        <w:r w:rsidRPr="008F0F07">
          <w:rPr>
            <w:rStyle w:val="Hyperlink"/>
            <w:rFonts w:asciiTheme="minorHAnsi" w:hAnsiTheme="minorHAnsi" w:cs="Arial"/>
            <w:szCs w:val="24"/>
          </w:rPr>
          <w:t>psychology@doncaster.gov.uk</w:t>
        </w:r>
      </w:hyperlink>
    </w:p>
    <w:p w14:paraId="0FC48845" w14:textId="77777777" w:rsidR="00194763" w:rsidRPr="008F0F07" w:rsidRDefault="00194763" w:rsidP="00782003"/>
    <w:p w14:paraId="01AC8B7F" w14:textId="77777777" w:rsidR="00194763" w:rsidRPr="008F0F07" w:rsidRDefault="00194763" w:rsidP="00782003">
      <w:r w:rsidRPr="42CF4495">
        <w:t xml:space="preserve">The Special Educational Needs Team: Contact number: 01302 737209 or 737210 or 737211 or email </w:t>
      </w:r>
      <w:hyperlink r:id="rId17">
        <w:r w:rsidRPr="42CF4495">
          <w:rPr>
            <w:rStyle w:val="Hyperlink"/>
            <w:rFonts w:asciiTheme="minorHAnsi" w:hAnsiTheme="minorHAnsi" w:cs="Arial"/>
            <w:szCs w:val="24"/>
          </w:rPr>
          <w:t>sen@doncaster.gov.uk</w:t>
        </w:r>
      </w:hyperlink>
    </w:p>
    <w:p w14:paraId="5370451A" w14:textId="77777777" w:rsidR="00194763" w:rsidRDefault="00194763" w:rsidP="00782003"/>
    <w:p w14:paraId="1517D89B" w14:textId="77777777" w:rsidR="00194763" w:rsidRPr="008F0F07" w:rsidRDefault="00194763" w:rsidP="00782003">
      <w:r w:rsidRPr="008F0F07">
        <w:t xml:space="preserve">Parent Partnership Service: Contact number 01302 736920 or email </w:t>
      </w:r>
      <w:hyperlink r:id="rId18" w:history="1">
        <w:r w:rsidRPr="008F0F07">
          <w:rPr>
            <w:rStyle w:val="Hyperlink"/>
            <w:rFonts w:asciiTheme="minorHAnsi" w:hAnsiTheme="minorHAnsi" w:cs="Arial"/>
            <w:szCs w:val="24"/>
          </w:rPr>
          <w:t>parent.partnership@doncaster.gov.uk</w:t>
        </w:r>
      </w:hyperlink>
    </w:p>
    <w:p w14:paraId="4EDD7AD7" w14:textId="77777777" w:rsidR="00194763" w:rsidRPr="008F0F07" w:rsidRDefault="00194763" w:rsidP="00782003"/>
    <w:p w14:paraId="21BE5D5A" w14:textId="77777777" w:rsidR="00194763" w:rsidRPr="008F0F07" w:rsidRDefault="00194763" w:rsidP="00782003">
      <w:r w:rsidRPr="008F0F07">
        <w:t xml:space="preserve">Attendance &amp; Pupil Welfare Service: Contact number: 01302 737235 or email </w:t>
      </w:r>
      <w:hyperlink r:id="rId19" w:history="1">
        <w:r w:rsidRPr="008F0F07">
          <w:rPr>
            <w:rStyle w:val="Hyperlink"/>
            <w:rFonts w:asciiTheme="minorHAnsi" w:hAnsiTheme="minorHAnsi" w:cs="Arial"/>
            <w:szCs w:val="24"/>
          </w:rPr>
          <w:t>apws1@doncaster.gov.uk</w:t>
        </w:r>
      </w:hyperlink>
    </w:p>
    <w:p w14:paraId="1F1017F8" w14:textId="77777777" w:rsidR="00194763" w:rsidRPr="008F0F07" w:rsidRDefault="00194763" w:rsidP="00782003"/>
    <w:p w14:paraId="47744981" w14:textId="77777777" w:rsidR="00194763" w:rsidRPr="008F0F07" w:rsidRDefault="00194763" w:rsidP="00782003">
      <w:r w:rsidRPr="008F0F07">
        <w:t>Virtual School for Children in Care: Contact number: 01302 737242</w:t>
      </w:r>
    </w:p>
    <w:p w14:paraId="5334AD7B" w14:textId="77777777" w:rsidR="00194763" w:rsidRPr="008F0F07" w:rsidRDefault="00194763" w:rsidP="00782003">
      <w:hyperlink r:id="rId20" w:history="1">
        <w:r w:rsidRPr="008F0F07">
          <w:rPr>
            <w:rStyle w:val="Hyperlink"/>
            <w:rFonts w:asciiTheme="minorHAnsi" w:hAnsiTheme="minorHAnsi" w:cs="Arial"/>
            <w:szCs w:val="24"/>
          </w:rPr>
          <w:t>CiCEducationService@doncaster.gov.uk</w:t>
        </w:r>
      </w:hyperlink>
    </w:p>
    <w:p w14:paraId="26F03CCC" w14:textId="77777777" w:rsidR="00194763" w:rsidRPr="008F0F07" w:rsidRDefault="00194763" w:rsidP="00782003"/>
    <w:p w14:paraId="69593446" w14:textId="77777777" w:rsidR="00194763" w:rsidRPr="008F0F07" w:rsidRDefault="00194763" w:rsidP="00782003">
      <w:r w:rsidRPr="008F0F07">
        <w:t xml:space="preserve">Children with Disabilities Team: Contact number: 01302 735885 or email </w:t>
      </w:r>
      <w:hyperlink r:id="rId21" w:history="1">
        <w:r w:rsidRPr="008F0F07">
          <w:rPr>
            <w:rStyle w:val="Hyperlink"/>
            <w:rFonts w:asciiTheme="minorHAnsi" w:hAnsiTheme="minorHAnsi" w:cs="Arial"/>
            <w:szCs w:val="24"/>
          </w:rPr>
          <w:t>dcr@doncaster.gov.uk</w:t>
        </w:r>
      </w:hyperlink>
    </w:p>
    <w:p w14:paraId="1E375D4A" w14:textId="77777777" w:rsidR="00194763" w:rsidRPr="008F0F07" w:rsidRDefault="00194763" w:rsidP="00782003"/>
    <w:p w14:paraId="4D029D06" w14:textId="77777777" w:rsidR="00194763" w:rsidRPr="008F0F07" w:rsidRDefault="00194763" w:rsidP="00782003">
      <w:r w:rsidRPr="008F0F07">
        <w:t>Aiming High for Disabled Children (inc. Together Information Exchange, Short Breaks/Direct Payments): Contact number: 01302 862332</w:t>
      </w:r>
    </w:p>
    <w:p w14:paraId="784ED168" w14:textId="77777777" w:rsidR="00194763" w:rsidRPr="008F0F07" w:rsidRDefault="00194763" w:rsidP="00782003"/>
    <w:p w14:paraId="02C48802" w14:textId="39A56E9B" w:rsidR="00194763" w:rsidRPr="008F0F07" w:rsidRDefault="00194763" w:rsidP="00782003">
      <w:r w:rsidRPr="008F0F07">
        <w:t xml:space="preserve">Education Standards &amp; Effectiveness Officer – SEN/D: Contact number: 01302 735978 or email </w:t>
      </w:r>
      <w:hyperlink r:id="rId22" w:history="1">
        <w:r w:rsidR="00CA5C18" w:rsidRPr="002C1B80">
          <w:rPr>
            <w:rStyle w:val="Hyperlink"/>
            <w:rFonts w:asciiTheme="minorHAnsi" w:hAnsiTheme="minorHAnsi" w:cs="Arial"/>
            <w:szCs w:val="24"/>
          </w:rPr>
          <w:t>louisa.townsend@doncaster.gov.uk</w:t>
        </w:r>
      </w:hyperlink>
    </w:p>
    <w:p w14:paraId="48A266B4" w14:textId="77777777" w:rsidR="00194763" w:rsidRPr="008F0F07" w:rsidRDefault="00194763" w:rsidP="00782003"/>
    <w:p w14:paraId="194AE727" w14:textId="654B29C6" w:rsidR="00194763" w:rsidRPr="008F0F07" w:rsidRDefault="00336357" w:rsidP="00782003">
      <w:r>
        <w:t>Language Support Service</w:t>
      </w:r>
      <w:r w:rsidR="00194763" w:rsidRPr="008F0F07">
        <w:t xml:space="preserve">: Contact number: 01302 734225 </w:t>
      </w:r>
    </w:p>
    <w:p w14:paraId="699292E4" w14:textId="77777777" w:rsidR="00194763" w:rsidRDefault="00194763" w:rsidP="00194763">
      <w:pPr>
        <w:spacing w:before="160"/>
        <w:outlineLvl w:val="0"/>
        <w:rPr>
          <w:rFonts w:eastAsia="Arial Unicode MS" w:cs="Arial"/>
          <w:b/>
          <w:color w:val="000000"/>
          <w:sz w:val="28"/>
          <w:szCs w:val="28"/>
        </w:rPr>
      </w:pPr>
    </w:p>
    <w:p w14:paraId="371A18DC" w14:textId="434AE835" w:rsidR="00194763" w:rsidRPr="00782003" w:rsidRDefault="00194763" w:rsidP="00782003">
      <w:pPr>
        <w:pStyle w:val="ListParagraph"/>
        <w:numPr>
          <w:ilvl w:val="0"/>
          <w:numId w:val="11"/>
        </w:numPr>
        <w:rPr>
          <w:rFonts w:eastAsia="Arial Unicode MS"/>
          <w:b/>
        </w:rPr>
      </w:pPr>
      <w:r w:rsidRPr="00782003">
        <w:rPr>
          <w:rFonts w:eastAsia="Arial Unicode MS"/>
          <w:b/>
        </w:rPr>
        <w:t>Information on where Doncaster Local Authority’s Local Offer is published</w:t>
      </w:r>
    </w:p>
    <w:p w14:paraId="7F387633" w14:textId="429E85E9" w:rsidR="00194763" w:rsidRPr="00D809C7" w:rsidRDefault="009968E9" w:rsidP="00782003">
      <w:pPr>
        <w:rPr>
          <w:rFonts w:eastAsia="Arial Unicode MS"/>
          <w:szCs w:val="24"/>
          <w:u w:color="000000"/>
        </w:rPr>
      </w:pPr>
      <w:hyperlink r:id="rId23" w:history="1">
        <w:r>
          <w:rPr>
            <w:rStyle w:val="Hyperlink"/>
          </w:rPr>
          <w:t>Local Offer - Special Educational Needs / Disabilities (SEND) - Homepage - City of Doncaster Council</w:t>
        </w:r>
      </w:hyperlink>
    </w:p>
    <w:p w14:paraId="341B9144" w14:textId="77777777" w:rsidR="00194763" w:rsidRPr="00E063F0" w:rsidRDefault="00194763" w:rsidP="00782003">
      <w:pPr>
        <w:rPr>
          <w:rFonts w:eastAsia="Arial Unicode MS"/>
          <w:szCs w:val="24"/>
        </w:rPr>
      </w:pPr>
    </w:p>
    <w:p w14:paraId="20A0B898" w14:textId="3B561803" w:rsidR="00194763" w:rsidRPr="00E063F0" w:rsidRDefault="00194763" w:rsidP="00782003">
      <w:pPr>
        <w:rPr>
          <w:rFonts w:asciiTheme="minorHAnsi" w:hAnsiTheme="minorHAnsi"/>
          <w:bCs/>
          <w:szCs w:val="24"/>
        </w:rPr>
      </w:pPr>
      <w:r w:rsidRPr="11118F1F">
        <w:rPr>
          <w:rFonts w:asciiTheme="minorHAnsi" w:hAnsiTheme="minorHAnsi"/>
          <w:szCs w:val="24"/>
        </w:rPr>
        <w:t>This SEND Policy was updated in September 202</w:t>
      </w:r>
      <w:r w:rsidR="00553426">
        <w:rPr>
          <w:rFonts w:asciiTheme="minorHAnsi" w:hAnsiTheme="minorHAnsi"/>
          <w:szCs w:val="24"/>
        </w:rPr>
        <w:t>4</w:t>
      </w:r>
      <w:r w:rsidRPr="11118F1F">
        <w:rPr>
          <w:rFonts w:asciiTheme="minorHAnsi" w:hAnsiTheme="minorHAnsi"/>
          <w:szCs w:val="24"/>
        </w:rPr>
        <w:t xml:space="preserve"> and will be reviewed annually by the Governing Body.</w:t>
      </w:r>
    </w:p>
    <w:p w14:paraId="50D65F5B" w14:textId="77777777" w:rsidR="00194763" w:rsidRPr="00E063F0" w:rsidRDefault="00194763" w:rsidP="00194763">
      <w:pPr>
        <w:pStyle w:val="Body1"/>
        <w:rPr>
          <w:rFonts w:asciiTheme="minorHAnsi" w:hAnsiTheme="minorHAnsi" w:cs="Arial"/>
          <w:b/>
          <w:color w:val="auto"/>
          <w:sz w:val="24"/>
          <w:szCs w:val="24"/>
        </w:rPr>
      </w:pPr>
    </w:p>
    <w:p w14:paraId="4B15127B" w14:textId="77777777" w:rsidR="00194763" w:rsidRDefault="00194763" w:rsidP="00194763">
      <w:pPr>
        <w:pStyle w:val="Default"/>
        <w:rPr>
          <w:rFonts w:asciiTheme="minorHAnsi" w:hAnsiTheme="minorHAnsi"/>
        </w:rPr>
      </w:pPr>
    </w:p>
    <w:p w14:paraId="0272CC28" w14:textId="77777777" w:rsidR="00194763" w:rsidRDefault="00194763" w:rsidP="00194763"/>
    <w:p w14:paraId="610D9528" w14:textId="77777777" w:rsidR="002444AE" w:rsidRDefault="002444AE">
      <w:pPr>
        <w:spacing w:after="160" w:line="259" w:lineRule="auto"/>
        <w:rPr>
          <w:rFonts w:eastAsia="Calibri"/>
        </w:rPr>
      </w:pPr>
    </w:p>
    <w:sectPr w:rsidR="002444AE" w:rsidSect="00990392">
      <w:headerReference w:type="default" r:id="rId24"/>
      <w:type w:val="continuous"/>
      <w:pgSz w:w="11906" w:h="16838"/>
      <w:pgMar w:top="1418" w:right="1418"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9D5EE" w14:textId="77777777" w:rsidR="003B508A" w:rsidRDefault="003B508A" w:rsidP="0064599F">
      <w:r>
        <w:separator/>
      </w:r>
    </w:p>
  </w:endnote>
  <w:endnote w:type="continuationSeparator" w:id="0">
    <w:p w14:paraId="488F8E9A" w14:textId="77777777" w:rsidR="003B508A" w:rsidRDefault="003B508A" w:rsidP="0064599F">
      <w:r>
        <w:continuationSeparator/>
      </w:r>
    </w:p>
  </w:endnote>
  <w:endnote w:type="continuationNotice" w:id="1">
    <w:p w14:paraId="293D438E" w14:textId="77777777" w:rsidR="005D31A4" w:rsidRDefault="005D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EndPr/>
    <w:sdtContent>
      <w:sdt>
        <w:sdtPr>
          <w:rPr>
            <w:rFonts w:ascii="Arial" w:hAnsi="Arial" w:cs="Arial"/>
            <w:sz w:val="16"/>
            <w:szCs w:val="16"/>
          </w:rPr>
          <w:id w:val="1553580263"/>
          <w:docPartObj>
            <w:docPartGallery w:val="Page Numbers (Top of Page)"/>
            <w:docPartUnique/>
          </w:docPartObj>
        </w:sdtPr>
        <w:sdtEndPr/>
        <w:sdtContent>
          <w:p w14:paraId="02D44E8C" w14:textId="7FFBCCF5" w:rsidR="003B508A" w:rsidRPr="00A17F9B" w:rsidRDefault="003B508A"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58246"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569AA"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" strokecolor="#476559" strokeweight=".5pt">
                      <v:stroke joinstyle="miter"/>
                      <w10:wrap anchorx="margin"/>
                    </v:line>
                  </w:pict>
                </mc:Fallback>
              </mc:AlternateContent>
            </w:r>
            <w:r w:rsidRPr="00A17F9B">
              <w:rPr>
                <w:rFonts w:ascii="Arial" w:hAnsi="Arial" w:cs="Arial"/>
                <w:color w:val="476559"/>
                <w:sz w:val="16"/>
                <w:szCs w:val="16"/>
              </w:rPr>
              <w:t>Venn Academy Trust  Policy</w:t>
            </w:r>
          </w:p>
          <w:p w14:paraId="7033BFED" w14:textId="77777777" w:rsidR="003B508A" w:rsidRPr="00A17F9B" w:rsidRDefault="003B508A"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3B508A" w:rsidRPr="008E09BB" w:rsidRDefault="0029439E" w:rsidP="004537E9">
            <w:pPr>
              <w:pStyle w:val="Footer"/>
              <w:rPr>
                <w:rFonts w:ascii="Arial" w:hAnsi="Arial" w:cs="Arial"/>
                <w:sz w:val="16"/>
                <w:szCs w:val="16"/>
              </w:rPr>
            </w:pPr>
          </w:p>
        </w:sdtContent>
      </w:sd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3B508A" w:rsidRPr="00990392" w14:paraId="3713B0E6" w14:textId="77777777" w:rsidTr="003B508A">
      <w:trPr>
        <w:trHeight w:val="283"/>
        <w:jc w:val="center"/>
      </w:trPr>
      <w:tc>
        <w:tcPr>
          <w:tcW w:w="568" w:type="dxa"/>
          <w:tcBorders>
            <w:top w:val="single" w:sz="12" w:space="0" w:color="476559"/>
            <w:bottom w:val="nil"/>
            <w:right w:val="nil"/>
          </w:tcBorders>
        </w:tcPr>
        <w:p w14:paraId="252BBE67"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3B508A" w:rsidRPr="00990392" w14:paraId="4D6B7961" w14:textId="77777777" w:rsidTr="003B508A">
      <w:trPr>
        <w:trHeight w:val="80"/>
        <w:jc w:val="center"/>
      </w:trPr>
      <w:tc>
        <w:tcPr>
          <w:tcW w:w="568" w:type="dxa"/>
          <w:tcBorders>
            <w:top w:val="nil"/>
            <w:right w:val="nil"/>
          </w:tcBorders>
        </w:tcPr>
        <w:p w14:paraId="0976340F"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3B508A" w:rsidRPr="00990392" w:rsidRDefault="003B508A"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3B508A" w:rsidRPr="00990392" w:rsidRDefault="003B508A"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3B508A" w:rsidRPr="00990392" w:rsidRDefault="003B508A"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3B508A" w:rsidRPr="00990392" w:rsidRDefault="003B508A"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3B508A" w:rsidRPr="00990392" w:rsidRDefault="003B508A"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3B508A" w:rsidRDefault="003B5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3F36D" w14:textId="77777777" w:rsidR="003B508A" w:rsidRDefault="003B508A" w:rsidP="0064599F">
      <w:r>
        <w:separator/>
      </w:r>
    </w:p>
  </w:footnote>
  <w:footnote w:type="continuationSeparator" w:id="0">
    <w:p w14:paraId="57E744A8" w14:textId="77777777" w:rsidR="003B508A" w:rsidRDefault="003B508A" w:rsidP="0064599F">
      <w:r>
        <w:continuationSeparator/>
      </w:r>
    </w:p>
  </w:footnote>
  <w:footnote w:type="continuationNotice" w:id="1">
    <w:p w14:paraId="502F6986" w14:textId="77777777" w:rsidR="005D31A4" w:rsidRDefault="005D3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B9F" w14:textId="3DEB316D" w:rsidR="003B508A" w:rsidRDefault="0029439E">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8239;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1FF" w14:textId="3FD11213" w:rsidR="003B508A" w:rsidRPr="00B14C97" w:rsidRDefault="0029439E"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8238;mso-position-horizontal-relative:margin;mso-position-vertical-relative:margin" o:allowincell="f">
          <v:imagedata r:id="rId1" o:title="watermark" gain="19661f" blacklevel="22938f"/>
          <w10:wrap anchorx="margin" anchory="margin"/>
        </v:shape>
      </w:pict>
    </w:r>
    <w:r w:rsidR="003B508A">
      <w:rPr>
        <w:noProof/>
      </w:rPr>
      <w:ptab w:relativeTo="margin" w:alignment="center" w:leader="none"/>
    </w:r>
    <w:r w:rsidR="003B508A"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6494" w14:textId="61315CE1" w:rsidR="003B508A" w:rsidRDefault="0029439E">
    <w:pPr>
      <w:pStyle w:val="Header"/>
    </w:pPr>
    <w:r>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margin-left:-71.7pt;margin-top:-155.85pt;width:596.4pt;height:850.4pt;z-index:-251658240;mso-position-horizontal-relative:margin;mso-position-vertical-relative:margin" o:allowincell="f">
          <v:imagedata r:id="rId1" o:title="watermark" gain="19661f" blacklevel="22938f"/>
          <w10:wrap anchorx="margin" anchory="margin"/>
        </v:shape>
      </w:pict>
    </w:r>
    <w:r w:rsidR="003B508A">
      <w:rPr>
        <w:noProof/>
      </w:rPr>
      <w:drawing>
        <wp:anchor distT="0" distB="0" distL="114300" distR="114300" simplePos="0" relativeHeight="251658243" behindDoc="0" locked="1" layoutInCell="1" allowOverlap="1" wp14:anchorId="24B2562E" wp14:editId="5B92C406">
          <wp:simplePos x="0" y="0"/>
          <wp:positionH relativeFrom="margin">
            <wp:align>left</wp:align>
          </wp:positionH>
          <wp:positionV relativeFrom="page">
            <wp:posOffset>526415</wp:posOffset>
          </wp:positionV>
          <wp:extent cx="1181100" cy="1097915"/>
          <wp:effectExtent l="0" t="0" r="0" b="698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201" w14:textId="77777777" w:rsidR="003B508A" w:rsidRDefault="003B508A" w:rsidP="004537E9">
    <w:pPr>
      <w:pStyle w:val="Header"/>
      <w:tabs>
        <w:tab w:val="clear" w:pos="4513"/>
        <w:tab w:val="clear" w:pos="9026"/>
      </w:tabs>
      <w:jc w:val="right"/>
      <w:rPr>
        <w:sz w:val="20"/>
        <w:szCs w:val="20"/>
      </w:rPr>
    </w:pPr>
  </w:p>
  <w:p w14:paraId="5E19EDBA" w14:textId="77777777" w:rsidR="003B508A" w:rsidRDefault="003B508A" w:rsidP="004537E9">
    <w:pPr>
      <w:pStyle w:val="Header"/>
      <w:tabs>
        <w:tab w:val="clear" w:pos="4513"/>
        <w:tab w:val="clear" w:pos="9026"/>
      </w:tabs>
      <w:jc w:val="right"/>
      <w:rPr>
        <w:sz w:val="20"/>
        <w:szCs w:val="20"/>
      </w:rPr>
    </w:pPr>
  </w:p>
  <w:p w14:paraId="393E811A" w14:textId="77777777" w:rsidR="003B508A" w:rsidRDefault="003B508A"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3B508A" w:rsidRPr="00990392" w:rsidRDefault="003B508A" w:rsidP="004537E9">
    <w:pPr>
      <w:pStyle w:val="Header"/>
      <w:tabs>
        <w:tab w:val="clear" w:pos="4513"/>
        <w:tab w:val="clear" w:pos="9026"/>
      </w:tabs>
    </w:pPr>
    <w:r>
      <w:rPr>
        <w:noProof/>
      </w:rPr>
      <mc:AlternateContent>
        <mc:Choice Requires="wps">
          <w:drawing>
            <wp:anchor distT="0" distB="0" distL="114300" distR="114300" simplePos="0" relativeHeight="251658245"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FC6FA" id="Straight Connector 5"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" strokecolor="#476559" strokeweight=".5pt">
              <v:stroke joinstyle="miter"/>
              <w10:wrap anchorx="margin"/>
            </v:line>
          </w:pict>
        </mc:Fallback>
      </mc:AlternateContent>
    </w:r>
    <w:r>
      <w:rPr>
        <w:noProof/>
      </w:rPr>
      <w:drawing>
        <wp:anchor distT="0" distB="0" distL="114300" distR="114300" simplePos="0" relativeHeight="251658244"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809"/>
    <w:multiLevelType w:val="hybridMultilevel"/>
    <w:tmpl w:val="B734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E15BA"/>
    <w:multiLevelType w:val="hybridMultilevel"/>
    <w:tmpl w:val="88A4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6C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C1796C"/>
    <w:multiLevelType w:val="hybridMultilevel"/>
    <w:tmpl w:val="0718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8127E"/>
    <w:multiLevelType w:val="hybridMultilevel"/>
    <w:tmpl w:val="A01E45B4"/>
    <w:lvl w:ilvl="0" w:tplc="9A88F2F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F44DB"/>
    <w:multiLevelType w:val="hybridMultilevel"/>
    <w:tmpl w:val="A3CA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81019"/>
    <w:multiLevelType w:val="hybridMultilevel"/>
    <w:tmpl w:val="DC8EC8A6"/>
    <w:lvl w:ilvl="0" w:tplc="2A5C8B4A">
      <w:start w:val="1"/>
      <w:numFmt w:val="decimal"/>
      <w:lvlText w:val="%1."/>
      <w:lvlJc w:val="left"/>
      <w:pPr>
        <w:ind w:left="106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77440"/>
    <w:multiLevelType w:val="hybridMultilevel"/>
    <w:tmpl w:val="F98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05375"/>
    <w:multiLevelType w:val="hybridMultilevel"/>
    <w:tmpl w:val="E72E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B2FB2"/>
    <w:multiLevelType w:val="hybridMultilevel"/>
    <w:tmpl w:val="B762A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8E6EE3"/>
    <w:multiLevelType w:val="hybridMultilevel"/>
    <w:tmpl w:val="894EE88E"/>
    <w:lvl w:ilvl="0" w:tplc="ADDE9F0A">
      <w:start w:val="1"/>
      <w:numFmt w:val="bullet"/>
      <w:lvlText w:val="•"/>
      <w:lvlJc w:val="left"/>
      <w:pPr>
        <w:tabs>
          <w:tab w:val="num" w:pos="432"/>
        </w:tabs>
        <w:ind w:left="432" w:firstLine="0"/>
      </w:pPr>
      <w:rPr>
        <w:position w:val="0"/>
      </w:rPr>
    </w:lvl>
    <w:lvl w:ilvl="1" w:tplc="EF6A3A56">
      <w:start w:val="1"/>
      <w:numFmt w:val="bullet"/>
      <w:lvlText w:val="•"/>
      <w:lvlJc w:val="left"/>
      <w:pPr>
        <w:tabs>
          <w:tab w:val="num" w:pos="360"/>
        </w:tabs>
        <w:ind w:left="360" w:firstLine="0"/>
      </w:pPr>
      <w:rPr>
        <w:position w:val="0"/>
      </w:rPr>
    </w:lvl>
    <w:lvl w:ilvl="2" w:tplc="47E2FB4C">
      <w:start w:val="1"/>
      <w:numFmt w:val="bullet"/>
      <w:lvlText w:val="•"/>
      <w:lvlJc w:val="left"/>
      <w:pPr>
        <w:tabs>
          <w:tab w:val="num" w:pos="360"/>
        </w:tabs>
        <w:ind w:left="360" w:firstLine="0"/>
      </w:pPr>
      <w:rPr>
        <w:position w:val="0"/>
      </w:rPr>
    </w:lvl>
    <w:lvl w:ilvl="3" w:tplc="48D2F720">
      <w:start w:val="1"/>
      <w:numFmt w:val="bullet"/>
      <w:lvlText w:val="•"/>
      <w:lvlJc w:val="left"/>
      <w:pPr>
        <w:tabs>
          <w:tab w:val="num" w:pos="360"/>
        </w:tabs>
        <w:ind w:left="360" w:firstLine="0"/>
      </w:pPr>
      <w:rPr>
        <w:position w:val="0"/>
      </w:rPr>
    </w:lvl>
    <w:lvl w:ilvl="4" w:tplc="30385E66">
      <w:start w:val="1"/>
      <w:numFmt w:val="bullet"/>
      <w:lvlText w:val="•"/>
      <w:lvlJc w:val="left"/>
      <w:pPr>
        <w:tabs>
          <w:tab w:val="num" w:pos="360"/>
        </w:tabs>
        <w:ind w:left="360" w:firstLine="0"/>
      </w:pPr>
      <w:rPr>
        <w:position w:val="0"/>
      </w:rPr>
    </w:lvl>
    <w:lvl w:ilvl="5" w:tplc="EEE0CFE8">
      <w:start w:val="1"/>
      <w:numFmt w:val="bullet"/>
      <w:lvlText w:val="•"/>
      <w:lvlJc w:val="left"/>
      <w:pPr>
        <w:tabs>
          <w:tab w:val="num" w:pos="360"/>
        </w:tabs>
        <w:ind w:left="360" w:firstLine="0"/>
      </w:pPr>
      <w:rPr>
        <w:position w:val="0"/>
      </w:rPr>
    </w:lvl>
    <w:lvl w:ilvl="6" w:tplc="766A3AE2">
      <w:start w:val="1"/>
      <w:numFmt w:val="bullet"/>
      <w:lvlText w:val="•"/>
      <w:lvlJc w:val="left"/>
      <w:pPr>
        <w:tabs>
          <w:tab w:val="num" w:pos="360"/>
        </w:tabs>
        <w:ind w:left="360" w:firstLine="0"/>
      </w:pPr>
      <w:rPr>
        <w:position w:val="0"/>
      </w:rPr>
    </w:lvl>
    <w:lvl w:ilvl="7" w:tplc="840095DC">
      <w:start w:val="1"/>
      <w:numFmt w:val="bullet"/>
      <w:lvlText w:val="•"/>
      <w:lvlJc w:val="left"/>
      <w:pPr>
        <w:tabs>
          <w:tab w:val="num" w:pos="360"/>
        </w:tabs>
        <w:ind w:left="360" w:firstLine="0"/>
      </w:pPr>
      <w:rPr>
        <w:position w:val="0"/>
      </w:rPr>
    </w:lvl>
    <w:lvl w:ilvl="8" w:tplc="B992CD9A">
      <w:start w:val="1"/>
      <w:numFmt w:val="bullet"/>
      <w:lvlText w:val="•"/>
      <w:lvlJc w:val="left"/>
      <w:pPr>
        <w:tabs>
          <w:tab w:val="num" w:pos="360"/>
        </w:tabs>
        <w:ind w:left="360" w:firstLine="0"/>
      </w:pPr>
      <w:rPr>
        <w:position w:val="0"/>
      </w:rPr>
    </w:lvl>
  </w:abstractNum>
  <w:abstractNum w:abstractNumId="11" w15:restartNumberingAfterBreak="0">
    <w:nsid w:val="38D16274"/>
    <w:multiLevelType w:val="hybridMultilevel"/>
    <w:tmpl w:val="B188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04E67"/>
    <w:multiLevelType w:val="hybridMultilevel"/>
    <w:tmpl w:val="1AE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6767C"/>
    <w:multiLevelType w:val="hybridMultilevel"/>
    <w:tmpl w:val="6DEA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27979"/>
    <w:multiLevelType w:val="hybridMultilevel"/>
    <w:tmpl w:val="894EE88E"/>
    <w:lvl w:ilvl="0" w:tplc="0CA225AE">
      <w:start w:val="1"/>
      <w:numFmt w:val="bullet"/>
      <w:lvlText w:val="•"/>
      <w:lvlJc w:val="left"/>
      <w:pPr>
        <w:tabs>
          <w:tab w:val="num" w:pos="432"/>
        </w:tabs>
        <w:ind w:left="432" w:firstLine="0"/>
      </w:pPr>
      <w:rPr>
        <w:position w:val="0"/>
      </w:rPr>
    </w:lvl>
    <w:lvl w:ilvl="1" w:tplc="E58CC304">
      <w:start w:val="1"/>
      <w:numFmt w:val="bullet"/>
      <w:lvlText w:val="•"/>
      <w:lvlJc w:val="left"/>
      <w:pPr>
        <w:tabs>
          <w:tab w:val="num" w:pos="360"/>
        </w:tabs>
        <w:ind w:left="360" w:firstLine="0"/>
      </w:pPr>
      <w:rPr>
        <w:position w:val="0"/>
      </w:rPr>
    </w:lvl>
    <w:lvl w:ilvl="2" w:tplc="1B469B42">
      <w:start w:val="1"/>
      <w:numFmt w:val="bullet"/>
      <w:lvlText w:val="•"/>
      <w:lvlJc w:val="left"/>
      <w:pPr>
        <w:tabs>
          <w:tab w:val="num" w:pos="360"/>
        </w:tabs>
        <w:ind w:left="360" w:firstLine="0"/>
      </w:pPr>
      <w:rPr>
        <w:position w:val="0"/>
      </w:rPr>
    </w:lvl>
    <w:lvl w:ilvl="3" w:tplc="C41A95BE">
      <w:start w:val="1"/>
      <w:numFmt w:val="bullet"/>
      <w:lvlText w:val="•"/>
      <w:lvlJc w:val="left"/>
      <w:pPr>
        <w:tabs>
          <w:tab w:val="num" w:pos="360"/>
        </w:tabs>
        <w:ind w:left="360" w:firstLine="0"/>
      </w:pPr>
      <w:rPr>
        <w:position w:val="0"/>
      </w:rPr>
    </w:lvl>
    <w:lvl w:ilvl="4" w:tplc="06C61EA6">
      <w:start w:val="1"/>
      <w:numFmt w:val="bullet"/>
      <w:lvlText w:val="•"/>
      <w:lvlJc w:val="left"/>
      <w:pPr>
        <w:tabs>
          <w:tab w:val="num" w:pos="360"/>
        </w:tabs>
        <w:ind w:left="360" w:firstLine="0"/>
      </w:pPr>
      <w:rPr>
        <w:position w:val="0"/>
      </w:rPr>
    </w:lvl>
    <w:lvl w:ilvl="5" w:tplc="4508DB30">
      <w:start w:val="1"/>
      <w:numFmt w:val="bullet"/>
      <w:lvlText w:val="•"/>
      <w:lvlJc w:val="left"/>
      <w:pPr>
        <w:tabs>
          <w:tab w:val="num" w:pos="360"/>
        </w:tabs>
        <w:ind w:left="360" w:firstLine="0"/>
      </w:pPr>
      <w:rPr>
        <w:position w:val="0"/>
      </w:rPr>
    </w:lvl>
    <w:lvl w:ilvl="6" w:tplc="5C20BE08">
      <w:start w:val="1"/>
      <w:numFmt w:val="bullet"/>
      <w:lvlText w:val="•"/>
      <w:lvlJc w:val="left"/>
      <w:pPr>
        <w:tabs>
          <w:tab w:val="num" w:pos="360"/>
        </w:tabs>
        <w:ind w:left="360" w:firstLine="0"/>
      </w:pPr>
      <w:rPr>
        <w:position w:val="0"/>
      </w:rPr>
    </w:lvl>
    <w:lvl w:ilvl="7" w:tplc="CA42CCF2">
      <w:start w:val="1"/>
      <w:numFmt w:val="bullet"/>
      <w:lvlText w:val="•"/>
      <w:lvlJc w:val="left"/>
      <w:pPr>
        <w:tabs>
          <w:tab w:val="num" w:pos="360"/>
        </w:tabs>
        <w:ind w:left="360" w:firstLine="0"/>
      </w:pPr>
      <w:rPr>
        <w:position w:val="0"/>
      </w:rPr>
    </w:lvl>
    <w:lvl w:ilvl="8" w:tplc="1F9865F0">
      <w:start w:val="1"/>
      <w:numFmt w:val="bullet"/>
      <w:lvlText w:val="•"/>
      <w:lvlJc w:val="left"/>
      <w:pPr>
        <w:tabs>
          <w:tab w:val="num" w:pos="360"/>
        </w:tabs>
        <w:ind w:left="360" w:firstLine="0"/>
      </w:pPr>
      <w:rPr>
        <w:position w:val="0"/>
      </w:rPr>
    </w:lvl>
  </w:abstractNum>
  <w:abstractNum w:abstractNumId="15" w15:restartNumberingAfterBreak="0">
    <w:nsid w:val="46946493"/>
    <w:multiLevelType w:val="hybridMultilevel"/>
    <w:tmpl w:val="74A2E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9636F1"/>
    <w:multiLevelType w:val="hybridMultilevel"/>
    <w:tmpl w:val="F02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93B29"/>
    <w:multiLevelType w:val="hybridMultilevel"/>
    <w:tmpl w:val="A4DE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F5E17"/>
    <w:multiLevelType w:val="hybridMultilevel"/>
    <w:tmpl w:val="C1AE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E4BB5"/>
    <w:multiLevelType w:val="hybridMultilevel"/>
    <w:tmpl w:val="4C6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D21C2"/>
    <w:multiLevelType w:val="hybridMultilevel"/>
    <w:tmpl w:val="6B9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92BC4"/>
    <w:multiLevelType w:val="hybridMultilevel"/>
    <w:tmpl w:val="8D44EAF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76E44ACF"/>
    <w:multiLevelType w:val="hybridMultilevel"/>
    <w:tmpl w:val="7A545A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465340">
    <w:abstractNumId w:val="2"/>
  </w:num>
  <w:num w:numId="2" w16cid:durableId="1532835652">
    <w:abstractNumId w:val="6"/>
  </w:num>
  <w:num w:numId="3" w16cid:durableId="495076930">
    <w:abstractNumId w:val="12"/>
  </w:num>
  <w:num w:numId="4" w16cid:durableId="189497248">
    <w:abstractNumId w:val="11"/>
  </w:num>
  <w:num w:numId="5" w16cid:durableId="601883184">
    <w:abstractNumId w:val="1"/>
  </w:num>
  <w:num w:numId="6" w16cid:durableId="756757222">
    <w:abstractNumId w:val="10"/>
  </w:num>
  <w:num w:numId="7" w16cid:durableId="219485697">
    <w:abstractNumId w:val="14"/>
  </w:num>
  <w:num w:numId="8" w16cid:durableId="588268769">
    <w:abstractNumId w:val="21"/>
  </w:num>
  <w:num w:numId="9" w16cid:durableId="66848128">
    <w:abstractNumId w:val="22"/>
  </w:num>
  <w:num w:numId="10" w16cid:durableId="1631130904">
    <w:abstractNumId w:val="4"/>
  </w:num>
  <w:num w:numId="11" w16cid:durableId="1854608631">
    <w:abstractNumId w:val="9"/>
  </w:num>
  <w:num w:numId="12" w16cid:durableId="616646578">
    <w:abstractNumId w:val="7"/>
  </w:num>
  <w:num w:numId="13" w16cid:durableId="679159515">
    <w:abstractNumId w:val="3"/>
  </w:num>
  <w:num w:numId="14" w16cid:durableId="237372876">
    <w:abstractNumId w:val="0"/>
  </w:num>
  <w:num w:numId="15" w16cid:durableId="2052194519">
    <w:abstractNumId w:val="15"/>
  </w:num>
  <w:num w:numId="16" w16cid:durableId="775834754">
    <w:abstractNumId w:val="20"/>
  </w:num>
  <w:num w:numId="17" w16cid:durableId="1731613117">
    <w:abstractNumId w:val="18"/>
  </w:num>
  <w:num w:numId="18" w16cid:durableId="872381991">
    <w:abstractNumId w:val="5"/>
  </w:num>
  <w:num w:numId="19" w16cid:durableId="2027318527">
    <w:abstractNumId w:val="13"/>
  </w:num>
  <w:num w:numId="20" w16cid:durableId="1772579844">
    <w:abstractNumId w:val="19"/>
  </w:num>
  <w:num w:numId="21" w16cid:durableId="2098093168">
    <w:abstractNumId w:val="16"/>
  </w:num>
  <w:num w:numId="22" w16cid:durableId="556939171">
    <w:abstractNumId w:val="8"/>
  </w:num>
  <w:num w:numId="23" w16cid:durableId="93594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148CE"/>
    <w:rsid w:val="000262DA"/>
    <w:rsid w:val="00045B69"/>
    <w:rsid w:val="000658BE"/>
    <w:rsid w:val="000867F2"/>
    <w:rsid w:val="000B172C"/>
    <w:rsid w:val="000D26C7"/>
    <w:rsid w:val="0016165C"/>
    <w:rsid w:val="00194763"/>
    <w:rsid w:val="0024100A"/>
    <w:rsid w:val="002444AE"/>
    <w:rsid w:val="00252BBE"/>
    <w:rsid w:val="0027031E"/>
    <w:rsid w:val="0029439E"/>
    <w:rsid w:val="00336357"/>
    <w:rsid w:val="00380A6F"/>
    <w:rsid w:val="00383A95"/>
    <w:rsid w:val="003B508A"/>
    <w:rsid w:val="003C5186"/>
    <w:rsid w:val="003D1875"/>
    <w:rsid w:val="004100BF"/>
    <w:rsid w:val="00425032"/>
    <w:rsid w:val="00443A88"/>
    <w:rsid w:val="004537E9"/>
    <w:rsid w:val="0047524D"/>
    <w:rsid w:val="004B18B3"/>
    <w:rsid w:val="004C239D"/>
    <w:rsid w:val="00553426"/>
    <w:rsid w:val="005D31A4"/>
    <w:rsid w:val="005F51A8"/>
    <w:rsid w:val="006205F8"/>
    <w:rsid w:val="0062213F"/>
    <w:rsid w:val="00634CBC"/>
    <w:rsid w:val="0064599F"/>
    <w:rsid w:val="006B2C01"/>
    <w:rsid w:val="006D484F"/>
    <w:rsid w:val="00764B25"/>
    <w:rsid w:val="00782003"/>
    <w:rsid w:val="00792CD8"/>
    <w:rsid w:val="007B6C91"/>
    <w:rsid w:val="00820C42"/>
    <w:rsid w:val="00821875"/>
    <w:rsid w:val="0085604F"/>
    <w:rsid w:val="008A164A"/>
    <w:rsid w:val="008D753B"/>
    <w:rsid w:val="008E09BB"/>
    <w:rsid w:val="0091438D"/>
    <w:rsid w:val="00930839"/>
    <w:rsid w:val="0096339A"/>
    <w:rsid w:val="00990392"/>
    <w:rsid w:val="009968E9"/>
    <w:rsid w:val="009A6619"/>
    <w:rsid w:val="00A05A0B"/>
    <w:rsid w:val="00A17F9B"/>
    <w:rsid w:val="00A5304F"/>
    <w:rsid w:val="00A61225"/>
    <w:rsid w:val="00AE7E0F"/>
    <w:rsid w:val="00B14C97"/>
    <w:rsid w:val="00B14EBA"/>
    <w:rsid w:val="00B473AE"/>
    <w:rsid w:val="00BB5008"/>
    <w:rsid w:val="00BC0DF9"/>
    <w:rsid w:val="00BD7775"/>
    <w:rsid w:val="00BE78CC"/>
    <w:rsid w:val="00C2418D"/>
    <w:rsid w:val="00CA5C18"/>
    <w:rsid w:val="00CD10C6"/>
    <w:rsid w:val="00D07ED2"/>
    <w:rsid w:val="00D25392"/>
    <w:rsid w:val="00D31E3F"/>
    <w:rsid w:val="00D32CD2"/>
    <w:rsid w:val="00D366B0"/>
    <w:rsid w:val="00D76FC0"/>
    <w:rsid w:val="00DC42B9"/>
    <w:rsid w:val="00DE547F"/>
    <w:rsid w:val="00E109F2"/>
    <w:rsid w:val="00E961E9"/>
    <w:rsid w:val="00EA54B1"/>
    <w:rsid w:val="00ED0E68"/>
    <w:rsid w:val="00ED379C"/>
    <w:rsid w:val="00EE6AEC"/>
    <w:rsid w:val="00EE6F39"/>
    <w:rsid w:val="00F31D2D"/>
    <w:rsid w:val="00F75418"/>
    <w:rsid w:val="00FC7750"/>
    <w:rsid w:val="00FF0401"/>
    <w:rsid w:val="00FF774D"/>
    <w:rsid w:val="17E8C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B11"/>
  <w15:chartTrackingRefBased/>
  <w15:docId w15:val="{7F429A28-9071-4375-909F-3081F99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F"/>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uiPriority w:val="9"/>
    <w:qFormat/>
    <w:rsid w:val="008E09BB"/>
    <w:pPr>
      <w:keepNext/>
      <w:keepLines/>
      <w:spacing w:before="240"/>
      <w:outlineLvl w:val="0"/>
    </w:pPr>
    <w:rPr>
      <w:rFonts w:eastAsiaTheme="majorEastAsia" w:cstheme="majorBidi"/>
      <w:b/>
      <w:szCs w:val="32"/>
      <w:lang w:val="en-GB" w:eastAsia="en-US"/>
    </w:rPr>
  </w:style>
  <w:style w:type="paragraph" w:styleId="Heading2">
    <w:name w:val="heading 2"/>
    <w:basedOn w:val="Normal"/>
    <w:next w:val="Normal"/>
    <w:link w:val="Heading2Char"/>
    <w:uiPriority w:val="9"/>
    <w:semiHidden/>
    <w:unhideWhenUsed/>
    <w:qFormat/>
    <w:rsid w:val="00194763"/>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3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0F"/>
    <w:rPr>
      <w:color w:val="0000FF"/>
      <w:u w:val="single"/>
    </w:rPr>
  </w:style>
  <w:style w:type="table" w:customStyle="1" w:styleId="TableGrid1">
    <w:name w:val="Table Grid1"/>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09BB"/>
    <w:rPr>
      <w:rFonts w:ascii="Arial" w:eastAsiaTheme="majorEastAsia" w:hAnsi="Arial" w:cstheme="majorBidi"/>
      <w:b/>
      <w:sz w:val="24"/>
      <w:szCs w:val="32"/>
    </w:rPr>
  </w:style>
  <w:style w:type="paragraph" w:styleId="BodyText2">
    <w:name w:val="Body Text 2"/>
    <w:basedOn w:val="Normal"/>
    <w:link w:val="BodyText2Char"/>
    <w:rsid w:val="008E09BB"/>
    <w:rPr>
      <w:rFonts w:ascii="Times New Roman" w:hAnsi="Times New Roman"/>
      <w:sz w:val="28"/>
      <w:szCs w:val="24"/>
      <w:lang w:val="en-GB" w:eastAsia="en-US"/>
    </w:rPr>
  </w:style>
  <w:style w:type="character" w:customStyle="1" w:styleId="BodyText2Char">
    <w:name w:val="Body Text 2 Char"/>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DE547F"/>
    <w:pPr>
      <w:tabs>
        <w:tab w:val="right" w:leader="dot" w:pos="9338"/>
      </w:tabs>
      <w:spacing w:before="120" w:after="120"/>
    </w:pPr>
    <w:rPr>
      <w:rFonts w:eastAsia="MS Mincho"/>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34"/>
    <w:qFormat/>
    <w:rsid w:val="008A164A"/>
    <w:pPr>
      <w:ind w:left="720"/>
      <w:contextualSpacing/>
    </w:pPr>
  </w:style>
  <w:style w:type="paragraph" w:customStyle="1" w:styleId="Body1">
    <w:name w:val="Body 1"/>
    <w:rsid w:val="006205F8"/>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NormalWeb">
    <w:name w:val="Normal (Web)"/>
    <w:basedOn w:val="Normal"/>
    <w:uiPriority w:val="99"/>
    <w:unhideWhenUsed/>
    <w:rsid w:val="006205F8"/>
    <w:pPr>
      <w:spacing w:before="100" w:beforeAutospacing="1" w:after="100" w:afterAutospacing="1"/>
    </w:pPr>
    <w:rPr>
      <w:rFonts w:ascii="Times New Roman" w:hAnsi="Times New Roman"/>
      <w:szCs w:val="24"/>
      <w:lang w:val="en-GB"/>
    </w:rPr>
  </w:style>
  <w:style w:type="paragraph" w:customStyle="1" w:styleId="Default">
    <w:name w:val="Default"/>
    <w:rsid w:val="006205F8"/>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qFormat/>
    <w:rsid w:val="006205F8"/>
    <w:pPr>
      <w:spacing w:after="0" w:line="240" w:lineRule="auto"/>
    </w:pPr>
    <w:rPr>
      <w:rFonts w:eastAsiaTheme="minorEastAsia"/>
      <w:lang w:eastAsia="en-GB"/>
    </w:rPr>
  </w:style>
  <w:style w:type="character" w:customStyle="1" w:styleId="eop">
    <w:name w:val="eop"/>
    <w:basedOn w:val="DefaultParagraphFont"/>
    <w:rsid w:val="006205F8"/>
  </w:style>
  <w:style w:type="paragraph" w:customStyle="1" w:styleId="paragraph">
    <w:name w:val="paragraph"/>
    <w:basedOn w:val="Normal"/>
    <w:rsid w:val="006205F8"/>
    <w:pPr>
      <w:spacing w:before="100" w:beforeAutospacing="1" w:after="100" w:afterAutospacing="1"/>
    </w:pPr>
    <w:rPr>
      <w:rFonts w:ascii="Times New Roman" w:hAnsi="Times New Roman"/>
      <w:szCs w:val="24"/>
      <w:lang w:val="en-GB"/>
    </w:rPr>
  </w:style>
  <w:style w:type="character" w:customStyle="1" w:styleId="Heading2Char">
    <w:name w:val="Heading 2 Char"/>
    <w:basedOn w:val="DefaultParagraphFont"/>
    <w:link w:val="Heading2"/>
    <w:uiPriority w:val="9"/>
    <w:semiHidden/>
    <w:rsid w:val="00194763"/>
    <w:rPr>
      <w:rFonts w:asciiTheme="majorHAnsi" w:eastAsiaTheme="majorEastAsia" w:hAnsiTheme="majorHAnsi" w:cstheme="majorBidi"/>
      <w:color w:val="2F5496" w:themeColor="accent1" w:themeShade="BF"/>
      <w:sz w:val="26"/>
      <w:szCs w:val="26"/>
      <w:lang w:eastAsia="en-GB"/>
    </w:rPr>
  </w:style>
  <w:style w:type="character" w:customStyle="1" w:styleId="normaltextrun">
    <w:name w:val="normaltextrun"/>
    <w:basedOn w:val="DefaultParagraphFont"/>
    <w:rsid w:val="00194763"/>
  </w:style>
  <w:style w:type="paragraph" w:styleId="TOC3">
    <w:name w:val="toc 3"/>
    <w:basedOn w:val="Normal"/>
    <w:next w:val="Normal"/>
    <w:autoRedefine/>
    <w:uiPriority w:val="39"/>
    <w:unhideWhenUsed/>
    <w:rsid w:val="00194763"/>
    <w:pPr>
      <w:spacing w:after="100"/>
      <w:ind w:left="480"/>
    </w:pPr>
  </w:style>
  <w:style w:type="paragraph" w:styleId="TOC2">
    <w:name w:val="toc 2"/>
    <w:basedOn w:val="Normal"/>
    <w:next w:val="Normal"/>
    <w:autoRedefine/>
    <w:uiPriority w:val="39"/>
    <w:unhideWhenUsed/>
    <w:rsid w:val="00194763"/>
    <w:pPr>
      <w:spacing w:after="100"/>
      <w:ind w:left="240"/>
    </w:pPr>
  </w:style>
  <w:style w:type="paragraph" w:styleId="BalloonText">
    <w:name w:val="Balloon Text"/>
    <w:basedOn w:val="Normal"/>
    <w:link w:val="BalloonTextChar"/>
    <w:uiPriority w:val="99"/>
    <w:semiHidden/>
    <w:unhideWhenUsed/>
    <w:rsid w:val="00820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42"/>
    <w:rPr>
      <w:rFonts w:ascii="Segoe UI" w:eastAsia="Times New Roman" w:hAnsi="Segoe UI" w:cs="Segoe UI"/>
      <w:sz w:val="18"/>
      <w:szCs w:val="18"/>
      <w:lang w:val="en-US" w:eastAsia="en-GB"/>
    </w:rPr>
  </w:style>
  <w:style w:type="character" w:styleId="FollowedHyperlink">
    <w:name w:val="FollowedHyperlink"/>
    <w:basedOn w:val="DefaultParagraphFont"/>
    <w:uiPriority w:val="99"/>
    <w:semiHidden/>
    <w:unhideWhenUsed/>
    <w:rsid w:val="00CA5C18"/>
    <w:rPr>
      <w:color w:val="954F72" w:themeColor="followedHyperlink"/>
      <w:u w:val="single"/>
    </w:rPr>
  </w:style>
  <w:style w:type="character" w:styleId="UnresolvedMention">
    <w:name w:val="Unresolved Mention"/>
    <w:basedOn w:val="DefaultParagraphFont"/>
    <w:uiPriority w:val="99"/>
    <w:semiHidden/>
    <w:unhideWhenUsed/>
    <w:rsid w:val="00CA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arent.partnership@doncaster.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cr@doncaster.gov.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en@doncaster.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sychology@doncaster.gov.uk" TargetMode="External"/><Relationship Id="rId20" Type="http://schemas.openxmlformats.org/officeDocument/2006/relationships/hyperlink" Target="mailto:ciceducationservice@donca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oncaster.gov.uk/services/schools/local-offer-send" TargetMode="External"/><Relationship Id="rId10" Type="http://schemas.openxmlformats.org/officeDocument/2006/relationships/endnotes" Target="endnotes.xml"/><Relationship Id="rId19" Type="http://schemas.openxmlformats.org/officeDocument/2006/relationships/hyperlink" Target="mailto:apws1@donca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louisa.townsend@donca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b37023-dd18-47de-8f0d-e40308af0c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823B494E6914393D91BF9D1BDDBDD" ma:contentTypeVersion="16" ma:contentTypeDescription="Create a new document." ma:contentTypeScope="" ma:versionID="dab9214ab2ed352459bdb59e0681fb5c">
  <xsd:schema xmlns:xsd="http://www.w3.org/2001/XMLSchema" xmlns:xs="http://www.w3.org/2001/XMLSchema" xmlns:p="http://schemas.microsoft.com/office/2006/metadata/properties" xmlns:ns3="84b37023-dd18-47de-8f0d-e40308af0cc7" xmlns:ns4="07b58688-0c8b-4bb6-8f86-e64b250fe76e" targetNamespace="http://schemas.microsoft.com/office/2006/metadata/properties" ma:root="true" ma:fieldsID="c3158768d1b08d3aa9da131090050539" ns3:_="" ns4:_="">
    <xsd:import namespace="84b37023-dd18-47de-8f0d-e40308af0cc7"/>
    <xsd:import namespace="07b58688-0c8b-4bb6-8f86-e64b250fe7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37023-dd18-47de-8f0d-e40308af0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58688-0c8b-4bb6-8f86-e64b250fe7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34AD-32BB-42EE-8234-6BB893A5EC99}">
  <ds:schemaRefs>
    <ds:schemaRef ds:uri="http://purl.org/dc/terms/"/>
    <ds:schemaRef ds:uri="84b37023-dd18-47de-8f0d-e40308af0cc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7b58688-0c8b-4bb6-8f86-e64b250fe76e"/>
    <ds:schemaRef ds:uri="http://www.w3.org/XML/1998/namespace"/>
    <ds:schemaRef ds:uri="http://purl.org/dc/dcmitype/"/>
  </ds:schemaRefs>
</ds:datastoreItem>
</file>

<file path=customXml/itemProps2.xml><?xml version="1.0" encoding="utf-8"?>
<ds:datastoreItem xmlns:ds="http://schemas.openxmlformats.org/officeDocument/2006/customXml" ds:itemID="{DD955CD7-76D5-4A99-AD22-A3E700A91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37023-dd18-47de-8f0d-e40308af0cc7"/>
    <ds:schemaRef ds:uri="07b58688-0c8b-4bb6-8f86-e64b250fe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04744-70E8-440A-96CA-4DAB7C81CDB7}">
  <ds:schemaRefs>
    <ds:schemaRef ds:uri="http://schemas.microsoft.com/sharepoint/v3/contenttype/forms"/>
  </ds:schemaRefs>
</ds:datastoreItem>
</file>

<file path=customXml/itemProps4.xml><?xml version="1.0" encoding="utf-8"?>
<ds:datastoreItem xmlns:ds="http://schemas.openxmlformats.org/officeDocument/2006/customXml" ds:itemID="{5A55E76C-AD7C-4808-8D19-76FDED6A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3092</Words>
  <Characters>17631</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Sarah Hall</cp:lastModifiedBy>
  <cp:revision>2</cp:revision>
  <cp:lastPrinted>2024-09-11T12:01:00Z</cp:lastPrinted>
  <dcterms:created xsi:type="dcterms:W3CDTF">2024-10-11T09:37:00Z</dcterms:created>
  <dcterms:modified xsi:type="dcterms:W3CDTF">2024-10-11T09:37:00Z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0x010100FFD823B494E6914393D91BF9D1BDDBDD</vt:lpwstr>
  </property>
</Properties>
</file>